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78"/>
        <w:tblW w:w="9356" w:type="dxa"/>
        <w:tblLayout w:type="fixed"/>
        <w:tblLook w:val="0000" w:firstRow="0" w:lastRow="0" w:firstColumn="0" w:lastColumn="0" w:noHBand="0" w:noVBand="0"/>
      </w:tblPr>
      <w:tblGrid>
        <w:gridCol w:w="9356"/>
      </w:tblGrid>
      <w:tr w:rsidR="00BB5614" w:rsidRPr="00CD2E55" w14:paraId="442490E6" w14:textId="77777777" w:rsidTr="00715DAB">
        <w:trPr>
          <w:trHeight w:val="1000"/>
        </w:trPr>
        <w:tc>
          <w:tcPr>
            <w:tcW w:w="9356" w:type="dxa"/>
            <w:shd w:val="clear" w:color="auto" w:fill="auto"/>
            <w:vAlign w:val="center"/>
          </w:tcPr>
          <w:p w14:paraId="67F1D927" w14:textId="38F36E0D" w:rsidR="00002420" w:rsidRPr="002A11B7" w:rsidRDefault="00967625" w:rsidP="00715DAB">
            <w:pPr>
              <w:spacing w:before="120" w:after="120"/>
              <w:jc w:val="center"/>
              <w:rPr>
                <w:rFonts w:cs="Arial"/>
                <w:b/>
                <w:color w:val="032043"/>
                <w:sz w:val="44"/>
                <w:szCs w:val="44"/>
                <w:lang w:val="fr-FR"/>
              </w:rPr>
            </w:pPr>
            <w:bookmarkStart w:id="0" w:name="_Toc100074922"/>
            <w:r w:rsidRPr="002A11B7">
              <w:rPr>
                <w:rFonts w:cs="Arial"/>
                <w:b/>
                <w:color w:val="032043" w:themeColor="text2"/>
                <w:sz w:val="44"/>
                <w:szCs w:val="44"/>
                <w:lang w:val="fr-FR"/>
              </w:rPr>
              <w:t xml:space="preserve">Politique de </w:t>
            </w:r>
            <w:r w:rsidR="00615FB8" w:rsidRPr="002A11B7">
              <w:rPr>
                <w:rFonts w:cs="Arial"/>
                <w:b/>
                <w:color w:val="032043" w:themeColor="text2"/>
                <w:sz w:val="44"/>
                <w:szCs w:val="44"/>
                <w:lang w:val="fr-FR"/>
              </w:rPr>
              <w:t xml:space="preserve">meilleure exécution et de meilleure </w:t>
            </w:r>
            <w:r w:rsidR="002E314D" w:rsidRPr="002A11B7">
              <w:rPr>
                <w:rFonts w:cs="Arial"/>
                <w:b/>
                <w:color w:val="032043" w:themeColor="text2"/>
                <w:sz w:val="44"/>
                <w:szCs w:val="44"/>
                <w:lang w:val="fr-FR"/>
              </w:rPr>
              <w:t>sélection</w:t>
            </w:r>
            <w:r w:rsidRPr="002A11B7">
              <w:rPr>
                <w:rFonts w:cs="Arial"/>
                <w:b/>
                <w:color w:val="032043" w:themeColor="text2"/>
                <w:sz w:val="44"/>
                <w:szCs w:val="44"/>
                <w:lang w:val="fr-FR"/>
              </w:rPr>
              <w:t xml:space="preserve"> </w:t>
            </w:r>
          </w:p>
        </w:tc>
      </w:tr>
    </w:tbl>
    <w:tbl>
      <w:tblPr>
        <w:tblpPr w:leftFromText="141" w:rightFromText="141" w:vertAnchor="page" w:horzAnchor="margin" w:tblpY="3811"/>
        <w:tblW w:w="9214" w:type="dxa"/>
        <w:tblLayout w:type="fixed"/>
        <w:tblLook w:val="0000" w:firstRow="0" w:lastRow="0" w:firstColumn="0" w:lastColumn="0" w:noHBand="0" w:noVBand="0"/>
      </w:tblPr>
      <w:tblGrid>
        <w:gridCol w:w="9214"/>
      </w:tblGrid>
      <w:tr w:rsidR="00BB5614" w14:paraId="3DE61B8E" w14:textId="77777777" w:rsidTr="00715DAB">
        <w:trPr>
          <w:trHeight w:val="1322"/>
        </w:trPr>
        <w:tc>
          <w:tcPr>
            <w:tcW w:w="9214" w:type="dxa"/>
            <w:shd w:val="clear" w:color="auto" w:fill="FFFFFF" w:themeFill="background1"/>
            <w:vAlign w:val="center"/>
          </w:tcPr>
          <w:p w14:paraId="4CBEDAC5" w14:textId="1D6B0508" w:rsidR="00011E0B" w:rsidRPr="002A11B7" w:rsidRDefault="00967625" w:rsidP="00715DAB">
            <w:pPr>
              <w:spacing w:before="120" w:after="120"/>
              <w:jc w:val="center"/>
              <w:rPr>
                <w:rFonts w:cs="Arial"/>
                <w:b/>
                <w:color w:val="032043"/>
                <w:sz w:val="18"/>
                <w:szCs w:val="18"/>
                <w:lang w:val="fr-FR"/>
              </w:rPr>
            </w:pPr>
            <w:r w:rsidRPr="002A11B7">
              <w:rPr>
                <w:rFonts w:cs="Arial"/>
                <w:b/>
                <w:color w:val="032043" w:themeColor="text2"/>
                <w:sz w:val="18"/>
                <w:szCs w:val="18"/>
                <w:lang w:val="fr-FR"/>
              </w:rPr>
              <w:t xml:space="preserve">Rothschild </w:t>
            </w:r>
            <w:r w:rsidR="001436A0" w:rsidRPr="002A11B7">
              <w:rPr>
                <w:rFonts w:cs="Arial"/>
                <w:b/>
                <w:color w:val="032043" w:themeColor="text2"/>
                <w:sz w:val="18"/>
                <w:szCs w:val="18"/>
                <w:lang w:val="fr-FR"/>
              </w:rPr>
              <w:t>Martin</w:t>
            </w:r>
            <w:r w:rsidR="00873196" w:rsidRPr="002A11B7">
              <w:rPr>
                <w:rFonts w:cs="Arial"/>
                <w:b/>
                <w:color w:val="032043" w:themeColor="text2"/>
                <w:sz w:val="18"/>
                <w:szCs w:val="18"/>
                <w:lang w:val="fr-FR"/>
              </w:rPr>
              <w:t xml:space="preserve"> Maurel et sa succursale en Belgique</w:t>
            </w:r>
          </w:p>
          <w:p w14:paraId="12E48EC4" w14:textId="5A8D4806" w:rsidR="00011E0B" w:rsidRPr="008102D0" w:rsidRDefault="00967625" w:rsidP="00715DAB">
            <w:pPr>
              <w:spacing w:before="120" w:after="120"/>
              <w:jc w:val="center"/>
              <w:rPr>
                <w:rFonts w:cs="Arial"/>
                <w:b/>
                <w:color w:val="032043"/>
                <w:sz w:val="18"/>
                <w:szCs w:val="18"/>
                <w:lang w:val="en-US"/>
              </w:rPr>
            </w:pPr>
            <w:r w:rsidRPr="008102D0">
              <w:rPr>
                <w:rFonts w:cs="Arial"/>
                <w:b/>
                <w:color w:val="032043" w:themeColor="text2"/>
                <w:sz w:val="18"/>
                <w:szCs w:val="18"/>
                <w:lang w:val="en-US"/>
              </w:rPr>
              <w:t xml:space="preserve">Rothschild &amp; Co </w:t>
            </w:r>
            <w:r w:rsidR="005A4FDD" w:rsidRPr="008102D0">
              <w:rPr>
                <w:rFonts w:cs="Arial"/>
                <w:b/>
                <w:color w:val="032043" w:themeColor="text2"/>
                <w:sz w:val="18"/>
                <w:szCs w:val="18"/>
                <w:lang w:val="en-US"/>
              </w:rPr>
              <w:t>Wealth</w:t>
            </w:r>
            <w:r w:rsidR="006713E6" w:rsidRPr="008102D0">
              <w:rPr>
                <w:rFonts w:cs="Arial"/>
                <w:b/>
                <w:color w:val="032043" w:themeColor="text2"/>
                <w:sz w:val="18"/>
                <w:szCs w:val="18"/>
                <w:lang w:val="en-US"/>
              </w:rPr>
              <w:t xml:space="preserve"> </w:t>
            </w:r>
            <w:r w:rsidR="00FE1EFA" w:rsidRPr="008102D0">
              <w:rPr>
                <w:rFonts w:cs="Arial"/>
                <w:b/>
                <w:color w:val="032043" w:themeColor="text2"/>
                <w:sz w:val="18"/>
                <w:szCs w:val="18"/>
                <w:lang w:val="en-US"/>
              </w:rPr>
              <w:t>Management</w:t>
            </w:r>
            <w:r w:rsidR="002C427F" w:rsidRPr="008102D0">
              <w:rPr>
                <w:rFonts w:cs="Arial"/>
                <w:b/>
                <w:color w:val="032043" w:themeColor="text2"/>
                <w:sz w:val="18"/>
                <w:szCs w:val="18"/>
                <w:lang w:val="en-US"/>
              </w:rPr>
              <w:t xml:space="preserve"> Monaco</w:t>
            </w:r>
          </w:p>
          <w:p w14:paraId="6545B2B8" w14:textId="743AA20B" w:rsidR="00011E0B" w:rsidRPr="008102D0" w:rsidRDefault="00967625" w:rsidP="00715DAB">
            <w:pPr>
              <w:spacing w:before="120" w:after="120"/>
              <w:jc w:val="center"/>
              <w:rPr>
                <w:rFonts w:cs="Arial"/>
                <w:b/>
                <w:color w:val="032043"/>
                <w:sz w:val="16"/>
                <w:szCs w:val="16"/>
                <w:lang w:val="en-US"/>
              </w:rPr>
            </w:pPr>
            <w:r w:rsidRPr="008102D0">
              <w:rPr>
                <w:rFonts w:cs="Arial"/>
                <w:b/>
                <w:color w:val="032043" w:themeColor="text2"/>
                <w:sz w:val="18"/>
                <w:szCs w:val="18"/>
                <w:lang w:val="en-US"/>
              </w:rPr>
              <w:t>Wargny BBR</w:t>
            </w:r>
          </w:p>
        </w:tc>
      </w:tr>
      <w:tr w:rsidR="00BB5614" w14:paraId="3EFF36BA" w14:textId="77777777" w:rsidTr="006A24AC">
        <w:trPr>
          <w:trHeight w:val="1322"/>
        </w:trPr>
        <w:tc>
          <w:tcPr>
            <w:tcW w:w="9214" w:type="dxa"/>
            <w:shd w:val="clear" w:color="auto" w:fill="FFFFFF" w:themeFill="background1"/>
            <w:vAlign w:val="center"/>
          </w:tcPr>
          <w:p w14:paraId="4CA70888" w14:textId="6C39E4DA" w:rsidR="006944A3" w:rsidRPr="002A11B7" w:rsidRDefault="00AD74EC" w:rsidP="006A24AC">
            <w:pPr>
              <w:spacing w:before="120" w:after="120"/>
              <w:jc w:val="center"/>
              <w:rPr>
                <w:rFonts w:cs="Arial"/>
                <w:bCs/>
                <w:color w:val="032043"/>
                <w:sz w:val="16"/>
                <w:szCs w:val="16"/>
                <w:lang w:val="fr-FR"/>
              </w:rPr>
            </w:pPr>
            <w:r>
              <w:rPr>
                <w:rFonts w:cs="Arial"/>
                <w:bCs/>
                <w:color w:val="032043" w:themeColor="text2"/>
                <w:sz w:val="16"/>
                <w:szCs w:val="16"/>
                <w:lang w:val="fr-FR"/>
              </w:rPr>
              <w:t>Février 2023</w:t>
            </w:r>
          </w:p>
        </w:tc>
      </w:tr>
    </w:tbl>
    <w:p w14:paraId="18E1FECF" w14:textId="77777777" w:rsidR="00025FDD" w:rsidRPr="002A11B7" w:rsidRDefault="00025FDD" w:rsidP="00002420">
      <w:pPr>
        <w:spacing w:before="120" w:after="120"/>
        <w:rPr>
          <w:rFonts w:cs="Arial"/>
          <w:b/>
          <w:color w:val="032043"/>
          <w:lang w:val="fr-FR"/>
        </w:rPr>
      </w:pPr>
    </w:p>
    <w:p w14:paraId="6BE14C5D" w14:textId="50B7D51A" w:rsidR="00025FDD" w:rsidRPr="002A11B7" w:rsidRDefault="00025FDD" w:rsidP="00025FDD">
      <w:pPr>
        <w:spacing w:before="120" w:after="120"/>
        <w:jc w:val="center"/>
        <w:rPr>
          <w:rFonts w:cs="Arial"/>
          <w:b/>
          <w:color w:val="032043"/>
          <w:lang w:val="fr-FR"/>
        </w:rPr>
      </w:pPr>
    </w:p>
    <w:p w14:paraId="37773963" w14:textId="73E16DDE" w:rsidR="000C11FC" w:rsidRPr="002A11B7" w:rsidRDefault="000C11FC" w:rsidP="00025FDD">
      <w:pPr>
        <w:spacing w:before="120" w:after="120"/>
        <w:jc w:val="center"/>
        <w:rPr>
          <w:rFonts w:cs="Arial"/>
          <w:b/>
          <w:color w:val="032043"/>
          <w:lang w:val="fr-FR"/>
        </w:rPr>
      </w:pPr>
    </w:p>
    <w:p w14:paraId="2A40D4DC" w14:textId="1432D577" w:rsidR="000C11FC" w:rsidRPr="002A11B7" w:rsidRDefault="000C11FC" w:rsidP="00025FDD">
      <w:pPr>
        <w:spacing w:before="120" w:after="120"/>
        <w:jc w:val="center"/>
        <w:rPr>
          <w:rFonts w:cs="Arial"/>
          <w:b/>
          <w:color w:val="032043"/>
          <w:lang w:val="fr-FR"/>
        </w:rPr>
      </w:pPr>
    </w:p>
    <w:p w14:paraId="7D33EC07" w14:textId="4BF2B26B" w:rsidR="000C11FC" w:rsidRPr="002A11B7" w:rsidRDefault="000C11FC" w:rsidP="00025FDD">
      <w:pPr>
        <w:spacing w:before="120" w:after="120"/>
        <w:jc w:val="center"/>
        <w:rPr>
          <w:rFonts w:cs="Arial"/>
          <w:b/>
          <w:color w:val="032043"/>
          <w:lang w:val="fr-FR"/>
        </w:rPr>
      </w:pPr>
    </w:p>
    <w:p w14:paraId="38B37FAC" w14:textId="5935CA4A" w:rsidR="000C11FC" w:rsidRPr="002A11B7" w:rsidRDefault="000C11FC" w:rsidP="00025FDD">
      <w:pPr>
        <w:spacing w:before="120" w:after="120"/>
        <w:jc w:val="center"/>
        <w:rPr>
          <w:rFonts w:cs="Arial"/>
          <w:b/>
          <w:color w:val="032043"/>
          <w:lang w:val="fr-FR"/>
        </w:rPr>
      </w:pPr>
    </w:p>
    <w:p w14:paraId="7F9E6CCB" w14:textId="77777777" w:rsidR="000C11FC" w:rsidRPr="002A11B7" w:rsidRDefault="000C11FC" w:rsidP="00025FDD">
      <w:pPr>
        <w:spacing w:before="120" w:after="120"/>
        <w:jc w:val="center"/>
        <w:rPr>
          <w:rFonts w:cs="Arial"/>
          <w:b/>
          <w:color w:val="032043"/>
          <w:lang w:val="fr-FR"/>
        </w:rPr>
      </w:pPr>
    </w:p>
    <w:p w14:paraId="03A37D60" w14:textId="77777777" w:rsidR="00025FDD" w:rsidRPr="002A11B7" w:rsidRDefault="00025FDD" w:rsidP="00025FDD">
      <w:pPr>
        <w:widowControl w:val="0"/>
        <w:autoSpaceDE w:val="0"/>
        <w:autoSpaceDN w:val="0"/>
        <w:spacing w:after="0"/>
        <w:rPr>
          <w:rFonts w:eastAsia="Arial" w:cs="Arial"/>
          <w:noProof/>
          <w:color w:val="032043"/>
          <w:lang w:val="fr-FR"/>
        </w:rPr>
      </w:pPr>
    </w:p>
    <w:p w14:paraId="320D8F89" w14:textId="4E8D75F7" w:rsidR="00025FDD" w:rsidRPr="002A11B7" w:rsidRDefault="00967625" w:rsidP="00025FDD">
      <w:pPr>
        <w:widowControl w:val="0"/>
        <w:autoSpaceDE w:val="0"/>
        <w:autoSpaceDN w:val="0"/>
        <w:spacing w:after="0"/>
        <w:rPr>
          <w:rFonts w:eastAsia="Arial" w:cs="Arial"/>
          <w:color w:val="032043"/>
          <w:lang w:val="fr-FR"/>
        </w:rPr>
      </w:pPr>
      <w:r w:rsidRPr="002A11B7">
        <w:rPr>
          <w:noProof/>
          <w:lang w:val="fr-FR" w:eastAsia="en-GB"/>
        </w:rPr>
        <w:drawing>
          <wp:anchor distT="0" distB="0" distL="114300" distR="114300" simplePos="0" relativeHeight="251658240" behindDoc="0" locked="0" layoutInCell="1" allowOverlap="1" wp14:anchorId="4F3F58C9" wp14:editId="4C3DEA44">
            <wp:simplePos x="0" y="0"/>
            <wp:positionH relativeFrom="page">
              <wp:posOffset>895350</wp:posOffset>
            </wp:positionH>
            <wp:positionV relativeFrom="page">
              <wp:posOffset>3990975</wp:posOffset>
            </wp:positionV>
            <wp:extent cx="5915025" cy="5505450"/>
            <wp:effectExtent l="0" t="0" r="9525" b="0"/>
            <wp:wrapNone/>
            <wp:docPr id="4" name="Picture 4" descr="UjambaCove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70767"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15025" cy="5505450"/>
                    </a:xfrm>
                    <a:prstGeom prst="rect">
                      <a:avLst/>
                    </a:prstGeom>
                  </pic:spPr>
                </pic:pic>
              </a:graphicData>
            </a:graphic>
            <wp14:sizeRelH relativeFrom="margin">
              <wp14:pctWidth>0</wp14:pctWidth>
            </wp14:sizeRelH>
            <wp14:sizeRelV relativeFrom="margin">
              <wp14:pctHeight>0</wp14:pctHeight>
            </wp14:sizeRelV>
          </wp:anchor>
        </w:drawing>
      </w:r>
    </w:p>
    <w:p w14:paraId="4D48556F" w14:textId="77777777" w:rsidR="00025FDD" w:rsidRPr="002A11B7" w:rsidRDefault="00025FDD" w:rsidP="00025FDD">
      <w:pPr>
        <w:widowControl w:val="0"/>
        <w:autoSpaceDE w:val="0"/>
        <w:autoSpaceDN w:val="0"/>
        <w:spacing w:after="0"/>
        <w:rPr>
          <w:rFonts w:eastAsia="Arial" w:cs="Arial"/>
          <w:color w:val="032043"/>
          <w:lang w:val="fr-FR"/>
        </w:rPr>
      </w:pPr>
    </w:p>
    <w:p w14:paraId="6B0254EB" w14:textId="77777777" w:rsidR="00025FDD" w:rsidRPr="002A11B7" w:rsidRDefault="00025FDD" w:rsidP="00025FDD">
      <w:pPr>
        <w:widowControl w:val="0"/>
        <w:autoSpaceDE w:val="0"/>
        <w:autoSpaceDN w:val="0"/>
        <w:spacing w:after="0"/>
        <w:rPr>
          <w:rFonts w:eastAsia="Arial" w:cs="Arial"/>
          <w:noProof/>
          <w:color w:val="032043"/>
          <w:lang w:val="fr-FR" w:eastAsia="en-GB"/>
        </w:rPr>
      </w:pPr>
    </w:p>
    <w:p w14:paraId="5380B428" w14:textId="77777777" w:rsidR="00025FDD" w:rsidRPr="002A11B7" w:rsidRDefault="00025FDD" w:rsidP="00025FDD">
      <w:pPr>
        <w:spacing w:line="360" w:lineRule="auto"/>
        <w:rPr>
          <w:color w:val="032043"/>
          <w:lang w:val="fr-FR"/>
        </w:rPr>
      </w:pPr>
    </w:p>
    <w:p w14:paraId="0D51FFC9" w14:textId="687E91E9" w:rsidR="00025FDD" w:rsidRPr="002A11B7" w:rsidRDefault="00025FDD" w:rsidP="00025FDD">
      <w:pPr>
        <w:tabs>
          <w:tab w:val="num" w:pos="369"/>
        </w:tabs>
        <w:ind w:left="369" w:hanging="369"/>
        <w:rPr>
          <w:color w:val="032043"/>
          <w:lang w:val="fr-FR"/>
        </w:rPr>
      </w:pPr>
    </w:p>
    <w:p w14:paraId="5AB09539" w14:textId="72ADC3BD" w:rsidR="00E50094" w:rsidRPr="002A11B7" w:rsidRDefault="00E50094" w:rsidP="00025FDD">
      <w:pPr>
        <w:tabs>
          <w:tab w:val="num" w:pos="369"/>
        </w:tabs>
        <w:ind w:left="369" w:hanging="369"/>
        <w:rPr>
          <w:color w:val="032043"/>
          <w:lang w:val="fr-FR"/>
        </w:rPr>
      </w:pPr>
    </w:p>
    <w:p w14:paraId="0F3B23F2" w14:textId="33A3F50D" w:rsidR="00E50094" w:rsidRPr="002A11B7" w:rsidRDefault="00E50094" w:rsidP="00025FDD">
      <w:pPr>
        <w:tabs>
          <w:tab w:val="num" w:pos="369"/>
        </w:tabs>
        <w:ind w:left="369" w:hanging="369"/>
        <w:rPr>
          <w:color w:val="032043"/>
          <w:lang w:val="fr-FR"/>
        </w:rPr>
      </w:pPr>
    </w:p>
    <w:p w14:paraId="33FCB0CA" w14:textId="15ED718E" w:rsidR="00E50094" w:rsidRPr="002A11B7" w:rsidRDefault="00E50094" w:rsidP="00025FDD">
      <w:pPr>
        <w:tabs>
          <w:tab w:val="num" w:pos="369"/>
        </w:tabs>
        <w:ind w:left="369" w:hanging="369"/>
        <w:rPr>
          <w:color w:val="032043"/>
          <w:lang w:val="fr-FR"/>
        </w:rPr>
      </w:pPr>
    </w:p>
    <w:p w14:paraId="512A1139" w14:textId="5AAC78BB" w:rsidR="00E50094" w:rsidRPr="002A11B7" w:rsidRDefault="00E50094" w:rsidP="00025FDD">
      <w:pPr>
        <w:tabs>
          <w:tab w:val="num" w:pos="369"/>
        </w:tabs>
        <w:ind w:left="369" w:hanging="369"/>
        <w:rPr>
          <w:color w:val="032043"/>
          <w:lang w:val="fr-FR"/>
        </w:rPr>
      </w:pPr>
    </w:p>
    <w:p w14:paraId="25A09226" w14:textId="790289D7" w:rsidR="00E50094" w:rsidRPr="002A11B7" w:rsidRDefault="00E50094" w:rsidP="00025FDD">
      <w:pPr>
        <w:tabs>
          <w:tab w:val="num" w:pos="369"/>
        </w:tabs>
        <w:ind w:left="369" w:hanging="369"/>
        <w:rPr>
          <w:color w:val="032043"/>
          <w:lang w:val="fr-FR"/>
        </w:rPr>
      </w:pPr>
    </w:p>
    <w:p w14:paraId="716EE33B" w14:textId="31E72958" w:rsidR="00E50094" w:rsidRPr="002A11B7" w:rsidRDefault="00E50094" w:rsidP="00025FDD">
      <w:pPr>
        <w:tabs>
          <w:tab w:val="num" w:pos="369"/>
        </w:tabs>
        <w:ind w:left="369" w:hanging="369"/>
        <w:rPr>
          <w:color w:val="032043"/>
          <w:lang w:val="fr-FR"/>
        </w:rPr>
      </w:pPr>
    </w:p>
    <w:p w14:paraId="0C29DB08" w14:textId="777AE81C" w:rsidR="00E50094" w:rsidRPr="002A11B7" w:rsidRDefault="00E50094" w:rsidP="00025FDD">
      <w:pPr>
        <w:tabs>
          <w:tab w:val="num" w:pos="369"/>
        </w:tabs>
        <w:ind w:left="369" w:hanging="369"/>
        <w:rPr>
          <w:color w:val="032043"/>
          <w:lang w:val="fr-FR"/>
        </w:rPr>
      </w:pPr>
    </w:p>
    <w:p w14:paraId="41277548" w14:textId="5EAEBB93" w:rsidR="00E50094" w:rsidRPr="002A11B7" w:rsidRDefault="00E50094" w:rsidP="00025FDD">
      <w:pPr>
        <w:tabs>
          <w:tab w:val="num" w:pos="369"/>
        </w:tabs>
        <w:ind w:left="369" w:hanging="369"/>
        <w:rPr>
          <w:color w:val="032043"/>
          <w:lang w:val="fr-FR"/>
        </w:rPr>
      </w:pPr>
    </w:p>
    <w:p w14:paraId="705EF22E" w14:textId="7BDE8888" w:rsidR="00E50094" w:rsidRPr="002A11B7" w:rsidRDefault="00E50094" w:rsidP="00025FDD">
      <w:pPr>
        <w:tabs>
          <w:tab w:val="num" w:pos="369"/>
        </w:tabs>
        <w:ind w:left="369" w:hanging="369"/>
        <w:rPr>
          <w:color w:val="032043"/>
          <w:lang w:val="fr-FR"/>
        </w:rPr>
      </w:pPr>
    </w:p>
    <w:p w14:paraId="2328C75D" w14:textId="6A640F74" w:rsidR="00E50094" w:rsidRPr="002A11B7" w:rsidRDefault="00E50094" w:rsidP="00025FDD">
      <w:pPr>
        <w:tabs>
          <w:tab w:val="num" w:pos="369"/>
        </w:tabs>
        <w:ind w:left="369" w:hanging="369"/>
        <w:rPr>
          <w:color w:val="032043"/>
          <w:lang w:val="fr-FR"/>
        </w:rPr>
      </w:pPr>
    </w:p>
    <w:p w14:paraId="1BB1BE31" w14:textId="4BBE57AA" w:rsidR="00E50094" w:rsidRPr="002A11B7" w:rsidRDefault="00E50094" w:rsidP="00025FDD">
      <w:pPr>
        <w:tabs>
          <w:tab w:val="num" w:pos="369"/>
        </w:tabs>
        <w:ind w:left="369" w:hanging="369"/>
        <w:rPr>
          <w:color w:val="032043"/>
          <w:lang w:val="fr-FR"/>
        </w:rPr>
      </w:pPr>
    </w:p>
    <w:p w14:paraId="6035EE85" w14:textId="2A711C63" w:rsidR="00E50094" w:rsidRPr="002A11B7" w:rsidRDefault="00E50094" w:rsidP="00025FDD">
      <w:pPr>
        <w:tabs>
          <w:tab w:val="num" w:pos="369"/>
        </w:tabs>
        <w:ind w:left="369" w:hanging="369"/>
        <w:rPr>
          <w:color w:val="032043"/>
          <w:lang w:val="fr-FR"/>
        </w:rPr>
      </w:pPr>
    </w:p>
    <w:p w14:paraId="505AD13D" w14:textId="656E4A08" w:rsidR="00E50094" w:rsidRPr="002A11B7" w:rsidRDefault="00E50094" w:rsidP="00025FDD">
      <w:pPr>
        <w:tabs>
          <w:tab w:val="num" w:pos="369"/>
        </w:tabs>
        <w:ind w:left="369" w:hanging="369"/>
        <w:rPr>
          <w:color w:val="032043"/>
          <w:lang w:val="fr-FR"/>
        </w:rPr>
      </w:pPr>
    </w:p>
    <w:sdt>
      <w:sdtPr>
        <w:rPr>
          <w:rFonts w:asciiTheme="minorHAnsi" w:eastAsiaTheme="minorHAnsi" w:hAnsiTheme="minorHAnsi" w:cstheme="minorBidi"/>
          <w:color w:val="auto"/>
          <w:sz w:val="20"/>
          <w:szCs w:val="20"/>
          <w:lang w:val="fr-FR"/>
        </w:rPr>
        <w:id w:val="-127402227"/>
        <w:docPartObj>
          <w:docPartGallery w:val="Table of Contents"/>
          <w:docPartUnique/>
        </w:docPartObj>
      </w:sdtPr>
      <w:sdtEndPr>
        <w:rPr>
          <w:b/>
          <w:bCs/>
          <w:noProof/>
        </w:rPr>
      </w:sdtEndPr>
      <w:sdtContent>
        <w:p w14:paraId="201242FB" w14:textId="4DA38131" w:rsidR="00E50094" w:rsidRPr="002A11B7" w:rsidRDefault="00FC3E88">
          <w:pPr>
            <w:pStyle w:val="En-ttedetabledesmatires"/>
            <w:rPr>
              <w:color w:val="2A214A"/>
              <w:lang w:val="fr-FR"/>
            </w:rPr>
          </w:pPr>
          <w:r w:rsidRPr="002A11B7">
            <w:rPr>
              <w:lang w:val="fr-FR"/>
            </w:rPr>
            <w:t>Sommaire</w:t>
          </w:r>
        </w:p>
        <w:p w14:paraId="3385B1B0" w14:textId="522B2B62" w:rsidR="00B95A7A" w:rsidRPr="002A11B7" w:rsidRDefault="00967625" w:rsidP="00CB2C69">
          <w:pPr>
            <w:pStyle w:val="TM1"/>
            <w:pBdr>
              <w:bottom w:val="single" w:sz="4" w:space="0" w:color="auto"/>
            </w:pBdr>
            <w:rPr>
              <w:rFonts w:eastAsiaTheme="minorEastAsia" w:cstheme="minorBidi"/>
              <w:b w:val="0"/>
              <w:noProof/>
              <w:sz w:val="22"/>
              <w:szCs w:val="22"/>
              <w:lang w:val="fr-FR" w:eastAsia="zh-CN"/>
            </w:rPr>
          </w:pPr>
          <w:r w:rsidRPr="002A11B7">
            <w:rPr>
              <w:lang w:val="fr-FR"/>
            </w:rPr>
            <w:fldChar w:fldCharType="begin"/>
          </w:r>
          <w:r w:rsidRPr="002A11B7">
            <w:rPr>
              <w:lang w:val="fr-FR"/>
            </w:rPr>
            <w:instrText xml:space="preserve"> TOC \o "1-3" \h \z \u </w:instrText>
          </w:r>
          <w:r w:rsidRPr="002A11B7">
            <w:rPr>
              <w:lang w:val="fr-FR"/>
            </w:rPr>
            <w:fldChar w:fldCharType="separate"/>
          </w:r>
          <w:hyperlink w:anchor="_Toc116291743" w:history="1">
            <w:r w:rsidRPr="002A11B7">
              <w:rPr>
                <w:rStyle w:val="Lienhypertexte"/>
                <w:noProof/>
                <w:lang w:val="fr-FR"/>
              </w:rPr>
              <w:t>1.</w:t>
            </w:r>
            <w:r w:rsidRPr="002A11B7">
              <w:rPr>
                <w:rFonts w:eastAsiaTheme="minorEastAsia" w:cstheme="minorBidi"/>
                <w:b w:val="0"/>
                <w:noProof/>
                <w:sz w:val="22"/>
                <w:szCs w:val="22"/>
                <w:lang w:val="fr-FR" w:eastAsia="zh-CN"/>
              </w:rPr>
              <w:tab/>
            </w:r>
            <w:r w:rsidRPr="002A11B7">
              <w:rPr>
                <w:rStyle w:val="Lienhypertexte"/>
                <w:noProof/>
                <w:lang w:val="fr-FR"/>
              </w:rPr>
              <w:t>Introduction</w:t>
            </w:r>
            <w:r w:rsidRPr="002A11B7">
              <w:rPr>
                <w:noProof/>
                <w:webHidden/>
                <w:lang w:val="fr-FR"/>
              </w:rPr>
              <w:tab/>
            </w:r>
            <w:r w:rsidRPr="002A11B7">
              <w:rPr>
                <w:noProof/>
                <w:webHidden/>
                <w:lang w:val="fr-FR"/>
              </w:rPr>
              <w:fldChar w:fldCharType="begin"/>
            </w:r>
            <w:r w:rsidRPr="002A11B7">
              <w:rPr>
                <w:noProof/>
                <w:webHidden/>
                <w:lang w:val="fr-FR"/>
              </w:rPr>
              <w:instrText xml:space="preserve"> PAGEREF _Toc116291743 \h </w:instrText>
            </w:r>
            <w:r w:rsidRPr="002A11B7">
              <w:rPr>
                <w:noProof/>
                <w:webHidden/>
                <w:lang w:val="fr-FR"/>
              </w:rPr>
            </w:r>
            <w:r w:rsidRPr="002A11B7">
              <w:rPr>
                <w:noProof/>
                <w:webHidden/>
                <w:lang w:val="fr-FR"/>
              </w:rPr>
              <w:fldChar w:fldCharType="separate"/>
            </w:r>
            <w:r w:rsidRPr="002A11B7">
              <w:rPr>
                <w:noProof/>
                <w:webHidden/>
                <w:lang w:val="fr-FR"/>
              </w:rPr>
              <w:t>4</w:t>
            </w:r>
            <w:r w:rsidRPr="002A11B7">
              <w:rPr>
                <w:noProof/>
                <w:webHidden/>
                <w:lang w:val="fr-FR"/>
              </w:rPr>
              <w:fldChar w:fldCharType="end"/>
            </w:r>
          </w:hyperlink>
        </w:p>
        <w:p w14:paraId="2AFE80B5" w14:textId="5C86E55F" w:rsidR="00B95A7A" w:rsidRPr="002A11B7" w:rsidRDefault="00000000" w:rsidP="004E0B2C">
          <w:pPr>
            <w:pStyle w:val="TM3"/>
            <w:pBdr>
              <w:bottom w:val="single" w:sz="4" w:space="0" w:color="auto"/>
            </w:pBdr>
            <w:tabs>
              <w:tab w:val="clear" w:pos="680"/>
              <w:tab w:val="left" w:pos="426"/>
            </w:tabs>
            <w:rPr>
              <w:rFonts w:eastAsiaTheme="minorEastAsia" w:cstheme="minorBidi"/>
              <w:noProof/>
              <w:sz w:val="22"/>
              <w:szCs w:val="22"/>
              <w:lang w:val="fr-FR" w:eastAsia="zh-CN"/>
            </w:rPr>
          </w:pPr>
          <w:hyperlink w:anchor="_Toc116291744" w:history="1">
            <w:r w:rsidR="00967625" w:rsidRPr="002A11B7">
              <w:rPr>
                <w:rStyle w:val="Lienhypertexte"/>
                <w:rFonts w:ascii="Arial" w:hAnsi="Arial"/>
                <w:iCs/>
                <w:noProof/>
                <w:lang w:val="fr-FR"/>
              </w:rPr>
              <w:t>1.1.</w:t>
            </w:r>
            <w:r w:rsidR="00967625" w:rsidRPr="002A11B7">
              <w:rPr>
                <w:rFonts w:eastAsiaTheme="minorEastAsia" w:cstheme="minorBidi"/>
                <w:noProof/>
                <w:sz w:val="22"/>
                <w:szCs w:val="22"/>
                <w:lang w:val="fr-FR" w:eastAsia="zh-CN"/>
              </w:rPr>
              <w:tab/>
            </w:r>
            <w:r w:rsidR="00967625" w:rsidRPr="002A11B7">
              <w:rPr>
                <w:rStyle w:val="Lienhypertexte"/>
                <w:rFonts w:ascii="Arial" w:hAnsi="Arial"/>
                <w:iCs/>
                <w:noProof/>
                <w:lang w:val="fr-FR"/>
              </w:rPr>
              <w:t>Préambule</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_Toc116291744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4</w:t>
            </w:r>
            <w:r w:rsidR="00967625" w:rsidRPr="002A11B7">
              <w:rPr>
                <w:noProof/>
                <w:webHidden/>
                <w:lang w:val="fr-FR"/>
              </w:rPr>
              <w:fldChar w:fldCharType="end"/>
            </w:r>
          </w:hyperlink>
        </w:p>
        <w:p w14:paraId="009C7C72" w14:textId="3F297468" w:rsidR="00B95A7A" w:rsidRPr="002A11B7" w:rsidRDefault="00000000" w:rsidP="00575520">
          <w:pPr>
            <w:pStyle w:val="TM3"/>
            <w:pBdr>
              <w:bottom w:val="single" w:sz="4" w:space="0" w:color="auto"/>
            </w:pBdr>
            <w:tabs>
              <w:tab w:val="clear" w:pos="680"/>
              <w:tab w:val="left" w:pos="426"/>
            </w:tabs>
            <w:rPr>
              <w:rFonts w:eastAsiaTheme="minorEastAsia" w:cstheme="minorBidi"/>
              <w:noProof/>
              <w:sz w:val="22"/>
              <w:szCs w:val="22"/>
              <w:lang w:val="fr-FR" w:eastAsia="zh-CN"/>
            </w:rPr>
          </w:pPr>
          <w:hyperlink w:anchor="_Toc116291745" w:history="1">
            <w:r w:rsidR="00967625" w:rsidRPr="002A11B7">
              <w:rPr>
                <w:rStyle w:val="Lienhypertexte"/>
                <w:iCs/>
                <w:noProof/>
                <w:lang w:val="fr-FR"/>
              </w:rPr>
              <w:t>1.2.</w:t>
            </w:r>
            <w:r w:rsidR="00967625" w:rsidRPr="002A11B7">
              <w:rPr>
                <w:rFonts w:eastAsiaTheme="minorEastAsia" w:cstheme="minorBidi"/>
                <w:noProof/>
                <w:sz w:val="22"/>
                <w:szCs w:val="22"/>
                <w:lang w:val="fr-FR" w:eastAsia="zh-CN"/>
              </w:rPr>
              <w:tab/>
            </w:r>
            <w:r w:rsidR="00967625" w:rsidRPr="002A11B7">
              <w:rPr>
                <w:rStyle w:val="Lienhypertexte"/>
                <w:iCs/>
                <w:noProof/>
                <w:lang w:val="fr-FR"/>
              </w:rPr>
              <w:t>Objectifs</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_Toc116291745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4</w:t>
            </w:r>
            <w:r w:rsidR="00967625" w:rsidRPr="002A11B7">
              <w:rPr>
                <w:noProof/>
                <w:webHidden/>
                <w:lang w:val="fr-FR"/>
              </w:rPr>
              <w:fldChar w:fldCharType="end"/>
            </w:r>
          </w:hyperlink>
        </w:p>
        <w:p w14:paraId="0E5EC8FB" w14:textId="2794D87A" w:rsidR="00B95A7A" w:rsidRPr="002A11B7" w:rsidRDefault="00000000" w:rsidP="00575520">
          <w:pPr>
            <w:pStyle w:val="TM3"/>
            <w:pBdr>
              <w:bottom w:val="single" w:sz="4" w:space="0" w:color="auto"/>
            </w:pBdr>
            <w:tabs>
              <w:tab w:val="clear" w:pos="680"/>
              <w:tab w:val="left" w:pos="426"/>
            </w:tabs>
            <w:rPr>
              <w:rFonts w:eastAsiaTheme="minorEastAsia" w:cstheme="minorBidi"/>
              <w:noProof/>
              <w:sz w:val="22"/>
              <w:szCs w:val="22"/>
              <w:lang w:val="fr-FR" w:eastAsia="zh-CN"/>
            </w:rPr>
          </w:pPr>
          <w:hyperlink w:anchor="_Toc116291746" w:history="1">
            <w:r w:rsidR="00967625" w:rsidRPr="002A11B7">
              <w:rPr>
                <w:rStyle w:val="Lienhypertexte"/>
                <w:iCs/>
                <w:noProof/>
                <w:lang w:val="fr-FR"/>
              </w:rPr>
              <w:t>1.3.</w:t>
            </w:r>
            <w:r w:rsidR="00967625" w:rsidRPr="002A11B7">
              <w:rPr>
                <w:rFonts w:eastAsiaTheme="minorEastAsia" w:cstheme="minorBidi"/>
                <w:noProof/>
                <w:sz w:val="22"/>
                <w:szCs w:val="22"/>
                <w:lang w:val="fr-FR" w:eastAsia="zh-CN"/>
              </w:rPr>
              <w:tab/>
            </w:r>
            <w:r w:rsidR="00967625" w:rsidRPr="002A11B7">
              <w:rPr>
                <w:rStyle w:val="Lienhypertexte"/>
                <w:iCs/>
                <w:noProof/>
                <w:lang w:val="fr-FR"/>
              </w:rPr>
              <w:t>Contexte réglementaire</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_Toc116291746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4</w:t>
            </w:r>
            <w:r w:rsidR="00967625" w:rsidRPr="002A11B7">
              <w:rPr>
                <w:noProof/>
                <w:webHidden/>
                <w:lang w:val="fr-FR"/>
              </w:rPr>
              <w:fldChar w:fldCharType="end"/>
            </w:r>
          </w:hyperlink>
        </w:p>
        <w:p w14:paraId="6550F510" w14:textId="5C884A5D" w:rsidR="00B95A7A" w:rsidRPr="002A11B7" w:rsidRDefault="00000000" w:rsidP="00575520">
          <w:pPr>
            <w:pStyle w:val="TM3"/>
            <w:pBdr>
              <w:bottom w:val="single" w:sz="4" w:space="0" w:color="auto"/>
            </w:pBdr>
            <w:tabs>
              <w:tab w:val="clear" w:pos="680"/>
              <w:tab w:val="left" w:pos="426"/>
            </w:tabs>
            <w:rPr>
              <w:rFonts w:eastAsiaTheme="minorEastAsia" w:cstheme="minorBidi"/>
              <w:noProof/>
              <w:sz w:val="22"/>
              <w:szCs w:val="22"/>
              <w:lang w:val="fr-FR" w:eastAsia="zh-CN"/>
            </w:rPr>
          </w:pPr>
          <w:hyperlink w:anchor="_Toc116291747" w:history="1">
            <w:r w:rsidR="00967625" w:rsidRPr="002A11B7">
              <w:rPr>
                <w:rStyle w:val="Lienhypertexte"/>
                <w:rFonts w:eastAsia="Arial"/>
                <w:iCs/>
                <w:noProof/>
                <w:lang w:val="fr-FR"/>
              </w:rPr>
              <w:t>1.4.</w:t>
            </w:r>
            <w:r w:rsidR="00967625" w:rsidRPr="002A11B7">
              <w:rPr>
                <w:rFonts w:eastAsiaTheme="minorEastAsia" w:cstheme="minorBidi"/>
                <w:noProof/>
                <w:sz w:val="22"/>
                <w:szCs w:val="22"/>
                <w:lang w:val="fr-FR" w:eastAsia="zh-CN"/>
              </w:rPr>
              <w:tab/>
            </w:r>
            <w:r w:rsidR="00967625" w:rsidRPr="002A11B7">
              <w:rPr>
                <w:rStyle w:val="Lienhypertexte"/>
                <w:rFonts w:ascii="Arial" w:hAnsi="Arial"/>
                <w:iCs/>
                <w:noProof/>
                <w:lang w:val="fr-FR"/>
              </w:rPr>
              <w:t>Périmètre</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_Toc116291747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5</w:t>
            </w:r>
            <w:r w:rsidR="00967625" w:rsidRPr="002A11B7">
              <w:rPr>
                <w:noProof/>
                <w:webHidden/>
                <w:lang w:val="fr-FR"/>
              </w:rPr>
              <w:fldChar w:fldCharType="end"/>
            </w:r>
          </w:hyperlink>
        </w:p>
        <w:p w14:paraId="6DD64EC6" w14:textId="6249C4CA" w:rsidR="00B95A7A" w:rsidRPr="002A11B7" w:rsidRDefault="00000000" w:rsidP="004E0B2C">
          <w:pPr>
            <w:pStyle w:val="TM3"/>
            <w:pBdr>
              <w:bottom w:val="single" w:sz="4" w:space="0" w:color="auto"/>
            </w:pBdr>
            <w:tabs>
              <w:tab w:val="clear" w:pos="680"/>
            </w:tabs>
            <w:ind w:left="426" w:hanging="426"/>
            <w:rPr>
              <w:rFonts w:eastAsiaTheme="minorEastAsia" w:cstheme="minorBidi"/>
              <w:noProof/>
              <w:sz w:val="22"/>
              <w:szCs w:val="22"/>
              <w:lang w:val="fr-FR" w:eastAsia="zh-CN"/>
            </w:rPr>
          </w:pPr>
          <w:hyperlink w:anchor="_Toc116291748" w:history="1">
            <w:r w:rsidR="00967625" w:rsidRPr="002A11B7">
              <w:rPr>
                <w:rStyle w:val="Lienhypertexte"/>
                <w:rFonts w:eastAsia="Arial"/>
                <w:iCs/>
                <w:noProof/>
                <w:lang w:val="fr-FR"/>
              </w:rPr>
              <w:t>1.1.</w:t>
            </w:r>
            <w:r w:rsidR="00967625" w:rsidRPr="002A11B7">
              <w:rPr>
                <w:rFonts w:eastAsiaTheme="minorEastAsia" w:cstheme="minorBidi"/>
                <w:noProof/>
                <w:sz w:val="22"/>
                <w:szCs w:val="22"/>
                <w:lang w:val="fr-FR" w:eastAsia="zh-CN"/>
              </w:rPr>
              <w:tab/>
            </w:r>
            <w:r w:rsidR="00967625" w:rsidRPr="002A11B7">
              <w:rPr>
                <w:rStyle w:val="Lienhypertexte"/>
                <w:rFonts w:ascii="Arial" w:hAnsi="Arial"/>
                <w:iCs/>
                <w:noProof/>
                <w:lang w:val="fr-FR"/>
              </w:rPr>
              <w:t>Instruments financiers</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_Toc116291748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5</w:t>
            </w:r>
            <w:r w:rsidR="00967625" w:rsidRPr="002A11B7">
              <w:rPr>
                <w:noProof/>
                <w:webHidden/>
                <w:lang w:val="fr-FR"/>
              </w:rPr>
              <w:fldChar w:fldCharType="end"/>
            </w:r>
          </w:hyperlink>
        </w:p>
        <w:p w14:paraId="5198EFEC" w14:textId="201F7DFD" w:rsidR="00B95A7A" w:rsidRPr="002A11B7" w:rsidRDefault="00000000" w:rsidP="00CB2C69">
          <w:pPr>
            <w:pStyle w:val="TM1"/>
            <w:pBdr>
              <w:bottom w:val="single" w:sz="4" w:space="0" w:color="auto"/>
            </w:pBdr>
            <w:rPr>
              <w:rFonts w:eastAsiaTheme="minorEastAsia" w:cstheme="minorBidi"/>
              <w:b w:val="0"/>
              <w:noProof/>
              <w:sz w:val="22"/>
              <w:szCs w:val="22"/>
              <w:lang w:val="fr-FR" w:eastAsia="zh-CN"/>
            </w:rPr>
          </w:pPr>
          <w:hyperlink w:anchor="_Toc116291749" w:history="1">
            <w:r w:rsidR="00967625" w:rsidRPr="002A11B7">
              <w:rPr>
                <w:rStyle w:val="Lienhypertexte"/>
                <w:noProof/>
                <w:lang w:val="fr-FR"/>
              </w:rPr>
              <w:t>2.</w:t>
            </w:r>
            <w:r w:rsidR="00967625" w:rsidRPr="002A11B7">
              <w:rPr>
                <w:rFonts w:eastAsiaTheme="minorEastAsia" w:cstheme="minorBidi"/>
                <w:b w:val="0"/>
                <w:noProof/>
                <w:sz w:val="22"/>
                <w:szCs w:val="22"/>
                <w:lang w:val="fr-FR" w:eastAsia="zh-CN"/>
              </w:rPr>
              <w:tab/>
            </w:r>
            <w:r w:rsidR="00967625" w:rsidRPr="002A11B7">
              <w:rPr>
                <w:rStyle w:val="Lienhypertexte"/>
                <w:noProof/>
                <w:lang w:val="fr-FR"/>
              </w:rPr>
              <w:t>Politique de meilleure sélection</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_Toc116291749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6</w:t>
            </w:r>
            <w:r w:rsidR="00967625" w:rsidRPr="002A11B7">
              <w:rPr>
                <w:noProof/>
                <w:webHidden/>
                <w:lang w:val="fr-FR"/>
              </w:rPr>
              <w:fldChar w:fldCharType="end"/>
            </w:r>
          </w:hyperlink>
        </w:p>
        <w:p w14:paraId="73392372" w14:textId="77752D8D" w:rsidR="00B95A7A" w:rsidRPr="002A11B7" w:rsidRDefault="00000000" w:rsidP="004E0B2C">
          <w:pPr>
            <w:pStyle w:val="TM2"/>
            <w:pBdr>
              <w:bottom w:val="single" w:sz="4" w:space="0" w:color="auto"/>
            </w:pBdr>
            <w:tabs>
              <w:tab w:val="clear" w:pos="454"/>
              <w:tab w:val="left" w:pos="426"/>
            </w:tabs>
            <w:rPr>
              <w:rFonts w:eastAsiaTheme="minorEastAsia" w:cstheme="minorBidi"/>
              <w:noProof/>
              <w:sz w:val="22"/>
              <w:szCs w:val="22"/>
              <w:lang w:val="fr-FR" w:eastAsia="zh-CN"/>
            </w:rPr>
          </w:pPr>
          <w:hyperlink w:anchor="_Toc116291750" w:history="1">
            <w:r w:rsidR="00967625" w:rsidRPr="002A11B7">
              <w:rPr>
                <w:rStyle w:val="Lienhypertexte"/>
                <w:rFonts w:asciiTheme="majorHAnsi" w:hAnsiTheme="majorHAnsi" w:cstheme="majorHAnsi"/>
                <w:noProof/>
                <w:lang w:val="fr-FR"/>
              </w:rPr>
              <w:t>2.1</w:t>
            </w:r>
            <w:r w:rsidR="004E0B2C">
              <w:rPr>
                <w:rFonts w:eastAsiaTheme="minorEastAsia" w:cstheme="minorBidi"/>
                <w:noProof/>
                <w:sz w:val="22"/>
                <w:szCs w:val="22"/>
                <w:lang w:val="fr-FR" w:eastAsia="zh-CN"/>
              </w:rPr>
              <w:tab/>
            </w:r>
            <w:r w:rsidR="00967625" w:rsidRPr="002A11B7">
              <w:rPr>
                <w:rStyle w:val="Lienhypertexte"/>
                <w:rFonts w:asciiTheme="majorHAnsi" w:hAnsiTheme="majorHAnsi" w:cstheme="majorHAnsi"/>
                <w:noProof/>
                <w:lang w:val="fr-FR"/>
              </w:rPr>
              <w:t>Critère</w:t>
            </w:r>
            <w:r w:rsidR="00D1439E">
              <w:rPr>
                <w:rStyle w:val="Lienhypertexte"/>
                <w:rFonts w:asciiTheme="majorHAnsi" w:hAnsiTheme="majorHAnsi" w:cstheme="majorHAnsi"/>
                <w:noProof/>
                <w:lang w:val="fr-FR"/>
              </w:rPr>
              <w:t>s</w:t>
            </w:r>
            <w:r w:rsidR="00967625" w:rsidRPr="002A11B7">
              <w:rPr>
                <w:rStyle w:val="Lienhypertexte"/>
                <w:rFonts w:asciiTheme="majorHAnsi" w:hAnsiTheme="majorHAnsi" w:cstheme="majorHAnsi"/>
                <w:noProof/>
                <w:lang w:val="fr-FR"/>
              </w:rPr>
              <w:t xml:space="preserve"> de sélection </w:t>
            </w:r>
            <w:r w:rsidR="00967625" w:rsidRPr="002A11B7">
              <w:rPr>
                <w:rStyle w:val="Lienhypertexte"/>
                <w:rFonts w:asciiTheme="majorHAnsi" w:hAnsiTheme="majorHAnsi" w:cstheme="majorHAnsi"/>
                <w:noProof/>
                <w:spacing w:val="-3"/>
                <w:lang w:val="fr-FR"/>
              </w:rPr>
              <w:t>des intermédiaires</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_Toc116291750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6</w:t>
            </w:r>
            <w:r w:rsidR="00967625" w:rsidRPr="002A11B7">
              <w:rPr>
                <w:noProof/>
                <w:webHidden/>
                <w:lang w:val="fr-FR"/>
              </w:rPr>
              <w:fldChar w:fldCharType="end"/>
            </w:r>
          </w:hyperlink>
        </w:p>
        <w:p w14:paraId="7211D023" w14:textId="65617D1F" w:rsidR="00B95A7A" w:rsidRPr="002A11B7" w:rsidRDefault="00000000" w:rsidP="00CB2C69">
          <w:pPr>
            <w:pStyle w:val="TM2"/>
            <w:pBdr>
              <w:bottom w:val="single" w:sz="4" w:space="0" w:color="auto"/>
            </w:pBdr>
            <w:rPr>
              <w:rFonts w:eastAsiaTheme="minorEastAsia" w:cstheme="minorBidi"/>
              <w:noProof/>
              <w:sz w:val="22"/>
              <w:szCs w:val="22"/>
              <w:lang w:val="fr-FR" w:eastAsia="zh-CN"/>
            </w:rPr>
          </w:pPr>
          <w:hyperlink w:anchor="_Toc116291751" w:history="1">
            <w:r w:rsidR="00967625" w:rsidRPr="002A11B7">
              <w:rPr>
                <w:rStyle w:val="Lienhypertexte"/>
                <w:rFonts w:asciiTheme="majorHAnsi" w:hAnsiTheme="majorHAnsi" w:cstheme="majorHAnsi"/>
                <w:noProof/>
                <w:lang w:val="fr-FR"/>
              </w:rPr>
              <w:t>2.2</w:t>
            </w:r>
            <w:r w:rsidR="004E0B2C">
              <w:rPr>
                <w:rFonts w:eastAsiaTheme="minorEastAsia" w:cstheme="minorBidi"/>
                <w:noProof/>
                <w:sz w:val="22"/>
                <w:szCs w:val="22"/>
                <w:lang w:val="fr-FR" w:eastAsia="zh-CN"/>
              </w:rPr>
              <w:tab/>
            </w:r>
            <w:r w:rsidR="00967625" w:rsidRPr="002A11B7">
              <w:rPr>
                <w:rStyle w:val="Lienhypertexte"/>
                <w:rFonts w:asciiTheme="majorHAnsi" w:hAnsiTheme="majorHAnsi" w:cstheme="majorHAnsi"/>
                <w:noProof/>
                <w:lang w:val="fr-FR"/>
              </w:rPr>
              <w:t>Critère</w:t>
            </w:r>
            <w:r w:rsidR="00D1439E">
              <w:rPr>
                <w:rStyle w:val="Lienhypertexte"/>
                <w:rFonts w:asciiTheme="majorHAnsi" w:hAnsiTheme="majorHAnsi" w:cstheme="majorHAnsi"/>
                <w:noProof/>
                <w:lang w:val="fr-FR"/>
              </w:rPr>
              <w:t>s</w:t>
            </w:r>
            <w:r w:rsidR="00967625" w:rsidRPr="002A11B7">
              <w:rPr>
                <w:rStyle w:val="Lienhypertexte"/>
                <w:rFonts w:asciiTheme="majorHAnsi" w:hAnsiTheme="majorHAnsi" w:cstheme="majorHAnsi"/>
                <w:noProof/>
                <w:lang w:val="fr-FR"/>
              </w:rPr>
              <w:t xml:space="preserve"> de sélection des plateformes d’exécution</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_Toc116291751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7</w:t>
            </w:r>
            <w:r w:rsidR="00967625" w:rsidRPr="002A11B7">
              <w:rPr>
                <w:noProof/>
                <w:webHidden/>
                <w:lang w:val="fr-FR"/>
              </w:rPr>
              <w:fldChar w:fldCharType="end"/>
            </w:r>
          </w:hyperlink>
        </w:p>
        <w:p w14:paraId="306AB525" w14:textId="15FF4A12" w:rsidR="00B95A7A" w:rsidRPr="002A11B7" w:rsidRDefault="00000000" w:rsidP="00CB2C69">
          <w:pPr>
            <w:pStyle w:val="TM2"/>
            <w:pBdr>
              <w:bottom w:val="single" w:sz="4" w:space="0" w:color="auto"/>
            </w:pBdr>
            <w:rPr>
              <w:rFonts w:eastAsiaTheme="minorEastAsia" w:cstheme="minorBidi"/>
              <w:noProof/>
              <w:sz w:val="22"/>
              <w:szCs w:val="22"/>
              <w:lang w:val="fr-FR" w:eastAsia="zh-CN"/>
            </w:rPr>
          </w:pPr>
          <w:hyperlink w:anchor="_Toc116291752" w:history="1">
            <w:r w:rsidR="00967625" w:rsidRPr="002A11B7">
              <w:rPr>
                <w:rStyle w:val="Lienhypertexte"/>
                <w:rFonts w:asciiTheme="majorHAnsi" w:hAnsiTheme="majorHAnsi" w:cstheme="majorHAnsi"/>
                <w:noProof/>
                <w:lang w:val="fr-FR"/>
              </w:rPr>
              <w:t>2.3</w:t>
            </w:r>
            <w:r w:rsidR="00967625" w:rsidRPr="002A11B7">
              <w:rPr>
                <w:rFonts w:eastAsiaTheme="minorEastAsia" w:cstheme="minorBidi"/>
                <w:noProof/>
                <w:sz w:val="22"/>
                <w:szCs w:val="22"/>
                <w:lang w:val="fr-FR" w:eastAsia="zh-CN"/>
              </w:rPr>
              <w:tab/>
            </w:r>
            <w:r w:rsidR="00967625" w:rsidRPr="002A11B7">
              <w:rPr>
                <w:rStyle w:val="Lienhypertexte"/>
                <w:rFonts w:asciiTheme="majorHAnsi" w:hAnsiTheme="majorHAnsi" w:cstheme="majorHAnsi"/>
                <w:noProof/>
                <w:lang w:val="fr-FR"/>
              </w:rPr>
              <w:t>Les prestataires fournisseurs de recherche</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_Toc116291752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7</w:t>
            </w:r>
            <w:r w:rsidR="00967625" w:rsidRPr="002A11B7">
              <w:rPr>
                <w:noProof/>
                <w:webHidden/>
                <w:lang w:val="fr-FR"/>
              </w:rPr>
              <w:fldChar w:fldCharType="end"/>
            </w:r>
          </w:hyperlink>
        </w:p>
        <w:p w14:paraId="08B40B9C" w14:textId="22AC1CDB" w:rsidR="00B95A7A" w:rsidRPr="002A11B7" w:rsidRDefault="00000000" w:rsidP="00CB2C69">
          <w:pPr>
            <w:pStyle w:val="TM1"/>
            <w:pBdr>
              <w:bottom w:val="single" w:sz="4" w:space="0" w:color="auto"/>
            </w:pBdr>
            <w:rPr>
              <w:rFonts w:eastAsiaTheme="minorEastAsia" w:cstheme="minorBidi"/>
              <w:b w:val="0"/>
              <w:noProof/>
              <w:sz w:val="22"/>
              <w:szCs w:val="22"/>
              <w:lang w:val="fr-FR" w:eastAsia="zh-CN"/>
            </w:rPr>
          </w:pPr>
          <w:hyperlink w:anchor="_Toc116291753" w:history="1">
            <w:r w:rsidR="00967625" w:rsidRPr="002A11B7">
              <w:rPr>
                <w:rStyle w:val="Lienhypertexte"/>
                <w:noProof/>
                <w:lang w:val="fr-FR"/>
              </w:rPr>
              <w:t>3.</w:t>
            </w:r>
            <w:r w:rsidR="00967625" w:rsidRPr="002A11B7">
              <w:rPr>
                <w:rFonts w:eastAsiaTheme="minorEastAsia" w:cstheme="minorBidi"/>
                <w:b w:val="0"/>
                <w:noProof/>
                <w:sz w:val="22"/>
                <w:szCs w:val="22"/>
                <w:lang w:val="fr-FR" w:eastAsia="zh-CN"/>
              </w:rPr>
              <w:tab/>
            </w:r>
            <w:r w:rsidR="00967625" w:rsidRPr="002A11B7">
              <w:rPr>
                <w:rStyle w:val="Lienhypertexte"/>
                <w:noProof/>
                <w:lang w:val="fr-FR"/>
              </w:rPr>
              <w:t>Politique de meilleure exécution</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_Toc116291753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8</w:t>
            </w:r>
            <w:r w:rsidR="00967625" w:rsidRPr="002A11B7">
              <w:rPr>
                <w:noProof/>
                <w:webHidden/>
                <w:lang w:val="fr-FR"/>
              </w:rPr>
              <w:fldChar w:fldCharType="end"/>
            </w:r>
          </w:hyperlink>
        </w:p>
        <w:p w14:paraId="7E2E17DD" w14:textId="5C120063" w:rsidR="00B95A7A" w:rsidRPr="002A11B7" w:rsidRDefault="00000000" w:rsidP="00CB2C69">
          <w:pPr>
            <w:pStyle w:val="TM2"/>
            <w:pBdr>
              <w:bottom w:val="single" w:sz="4" w:space="0" w:color="auto"/>
            </w:pBdr>
            <w:rPr>
              <w:rFonts w:eastAsiaTheme="minorEastAsia" w:cstheme="minorBidi"/>
              <w:noProof/>
              <w:sz w:val="22"/>
              <w:szCs w:val="22"/>
              <w:lang w:val="fr-FR" w:eastAsia="zh-CN"/>
            </w:rPr>
          </w:pPr>
          <w:hyperlink w:anchor="_Toc116291754" w:history="1">
            <w:r w:rsidR="00967625" w:rsidRPr="002A11B7">
              <w:rPr>
                <w:rStyle w:val="Lienhypertexte"/>
                <w:rFonts w:asciiTheme="majorHAnsi" w:hAnsiTheme="majorHAnsi" w:cstheme="majorHAnsi"/>
                <w:noProof/>
                <w:lang w:val="fr-FR"/>
              </w:rPr>
              <w:t>3.1</w:t>
            </w:r>
            <w:r w:rsidR="00967625" w:rsidRPr="002A11B7">
              <w:rPr>
                <w:rFonts w:eastAsiaTheme="minorEastAsia" w:cstheme="minorBidi"/>
                <w:noProof/>
                <w:sz w:val="22"/>
                <w:szCs w:val="22"/>
                <w:lang w:val="fr-FR" w:eastAsia="zh-CN"/>
              </w:rPr>
              <w:tab/>
            </w:r>
            <w:r w:rsidR="00967625" w:rsidRPr="002A11B7">
              <w:rPr>
                <w:rStyle w:val="Lienhypertexte"/>
                <w:rFonts w:asciiTheme="majorHAnsi" w:hAnsiTheme="majorHAnsi" w:cstheme="majorHAnsi"/>
                <w:noProof/>
                <w:lang w:val="fr-FR"/>
              </w:rPr>
              <w:t>Facteurs et critères de la meilleure exécution</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_Toc116291754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8</w:t>
            </w:r>
            <w:r w:rsidR="00967625" w:rsidRPr="002A11B7">
              <w:rPr>
                <w:noProof/>
                <w:webHidden/>
                <w:lang w:val="fr-FR"/>
              </w:rPr>
              <w:fldChar w:fldCharType="end"/>
            </w:r>
          </w:hyperlink>
        </w:p>
        <w:p w14:paraId="49568254" w14:textId="45FEA86A" w:rsidR="00B95A7A" w:rsidRPr="002A11B7" w:rsidRDefault="00000000" w:rsidP="00CB2C69">
          <w:pPr>
            <w:pStyle w:val="TM2"/>
            <w:pBdr>
              <w:bottom w:val="single" w:sz="4" w:space="0" w:color="auto"/>
            </w:pBdr>
            <w:rPr>
              <w:rFonts w:eastAsiaTheme="minorEastAsia" w:cstheme="minorBidi"/>
              <w:noProof/>
              <w:sz w:val="22"/>
              <w:szCs w:val="22"/>
              <w:lang w:val="fr-FR" w:eastAsia="zh-CN"/>
            </w:rPr>
          </w:pPr>
          <w:hyperlink w:anchor="_Toc116291755" w:history="1">
            <w:r w:rsidR="00967625" w:rsidRPr="002A11B7">
              <w:rPr>
                <w:rStyle w:val="Lienhypertexte"/>
                <w:rFonts w:asciiTheme="majorHAnsi" w:hAnsiTheme="majorHAnsi" w:cstheme="majorHAnsi"/>
                <w:noProof/>
                <w:lang w:val="fr-FR"/>
              </w:rPr>
              <w:t>3.2</w:t>
            </w:r>
            <w:r w:rsidR="00967625" w:rsidRPr="002A11B7">
              <w:rPr>
                <w:rFonts w:eastAsiaTheme="minorEastAsia" w:cstheme="minorBidi"/>
                <w:noProof/>
                <w:sz w:val="22"/>
                <w:szCs w:val="22"/>
                <w:lang w:val="fr-FR" w:eastAsia="zh-CN"/>
              </w:rPr>
              <w:tab/>
            </w:r>
            <w:r w:rsidR="00967625" w:rsidRPr="002A11B7">
              <w:rPr>
                <w:rStyle w:val="Lienhypertexte"/>
                <w:rFonts w:asciiTheme="majorHAnsi" w:hAnsiTheme="majorHAnsi" w:cstheme="majorHAnsi"/>
                <w:noProof/>
                <w:lang w:val="fr-FR"/>
              </w:rPr>
              <w:t>Lieux d’exécution</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_Toc116291755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9</w:t>
            </w:r>
            <w:r w:rsidR="00967625" w:rsidRPr="002A11B7">
              <w:rPr>
                <w:noProof/>
                <w:webHidden/>
                <w:lang w:val="fr-FR"/>
              </w:rPr>
              <w:fldChar w:fldCharType="end"/>
            </w:r>
          </w:hyperlink>
        </w:p>
        <w:p w14:paraId="16D2B2E6" w14:textId="4630D44B" w:rsidR="00B95A7A" w:rsidRPr="002A11B7" w:rsidRDefault="00000000" w:rsidP="00CB2C69">
          <w:pPr>
            <w:pStyle w:val="TM2"/>
            <w:pBdr>
              <w:bottom w:val="single" w:sz="4" w:space="0" w:color="auto"/>
            </w:pBdr>
            <w:rPr>
              <w:rFonts w:eastAsiaTheme="minorEastAsia" w:cstheme="minorBidi"/>
              <w:noProof/>
              <w:sz w:val="22"/>
              <w:szCs w:val="22"/>
              <w:lang w:val="fr-FR" w:eastAsia="zh-CN"/>
            </w:rPr>
          </w:pPr>
          <w:hyperlink w:anchor="_Toc116291756" w:history="1">
            <w:r w:rsidR="00967625" w:rsidRPr="002A11B7">
              <w:rPr>
                <w:rStyle w:val="Lienhypertexte"/>
                <w:rFonts w:asciiTheme="majorHAnsi" w:hAnsiTheme="majorHAnsi" w:cstheme="majorHAnsi"/>
                <w:noProof/>
                <w:lang w:val="fr-FR"/>
              </w:rPr>
              <w:t>3.3</w:t>
            </w:r>
            <w:r w:rsidR="00967625" w:rsidRPr="002A11B7">
              <w:rPr>
                <w:rFonts w:eastAsiaTheme="minorEastAsia" w:cstheme="minorBidi"/>
                <w:noProof/>
                <w:sz w:val="22"/>
                <w:szCs w:val="22"/>
                <w:lang w:val="fr-FR" w:eastAsia="zh-CN"/>
              </w:rPr>
              <w:tab/>
            </w:r>
            <w:r w:rsidR="00967625" w:rsidRPr="002A11B7">
              <w:rPr>
                <w:rStyle w:val="Lienhypertexte"/>
                <w:rFonts w:asciiTheme="majorHAnsi" w:hAnsiTheme="majorHAnsi" w:cstheme="majorHAnsi"/>
                <w:noProof/>
                <w:lang w:val="fr-FR"/>
              </w:rPr>
              <w:t>Instructions spécifiques</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_Toc116291756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9</w:t>
            </w:r>
            <w:r w:rsidR="00967625" w:rsidRPr="002A11B7">
              <w:rPr>
                <w:noProof/>
                <w:webHidden/>
                <w:lang w:val="fr-FR"/>
              </w:rPr>
              <w:fldChar w:fldCharType="end"/>
            </w:r>
          </w:hyperlink>
        </w:p>
        <w:p w14:paraId="2C25E7FD" w14:textId="0F265AD7" w:rsidR="00B95A7A" w:rsidRPr="002A11B7" w:rsidRDefault="00000000" w:rsidP="00CB2C69">
          <w:pPr>
            <w:pStyle w:val="TM2"/>
            <w:pBdr>
              <w:bottom w:val="single" w:sz="4" w:space="0" w:color="auto"/>
            </w:pBdr>
            <w:rPr>
              <w:rFonts w:eastAsiaTheme="minorEastAsia" w:cstheme="minorBidi"/>
              <w:noProof/>
              <w:sz w:val="22"/>
              <w:szCs w:val="22"/>
              <w:lang w:val="fr-FR" w:eastAsia="zh-CN"/>
            </w:rPr>
          </w:pPr>
          <w:hyperlink w:anchor="_Toc116291757" w:history="1">
            <w:r w:rsidR="00967625" w:rsidRPr="002A11B7">
              <w:rPr>
                <w:rStyle w:val="Lienhypertexte"/>
                <w:rFonts w:asciiTheme="majorHAnsi" w:hAnsiTheme="majorHAnsi" w:cstheme="majorHAnsi"/>
                <w:noProof/>
                <w:lang w:val="fr-FR"/>
              </w:rPr>
              <w:t>3.4</w:t>
            </w:r>
            <w:r w:rsidR="00967625" w:rsidRPr="002A11B7">
              <w:rPr>
                <w:rFonts w:eastAsiaTheme="minorEastAsia" w:cstheme="minorBidi"/>
                <w:noProof/>
                <w:sz w:val="22"/>
                <w:szCs w:val="22"/>
                <w:lang w:val="fr-FR" w:eastAsia="zh-CN"/>
              </w:rPr>
              <w:tab/>
            </w:r>
            <w:r w:rsidR="00967625" w:rsidRPr="002A11B7">
              <w:rPr>
                <w:rStyle w:val="Lienhypertexte"/>
                <w:rFonts w:asciiTheme="majorHAnsi" w:hAnsiTheme="majorHAnsi" w:cstheme="majorHAnsi"/>
                <w:noProof/>
                <w:lang w:val="fr-FR"/>
              </w:rPr>
              <w:t>Ordres groupés</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_Toc116291757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9</w:t>
            </w:r>
            <w:r w:rsidR="00967625" w:rsidRPr="002A11B7">
              <w:rPr>
                <w:noProof/>
                <w:webHidden/>
                <w:lang w:val="fr-FR"/>
              </w:rPr>
              <w:fldChar w:fldCharType="end"/>
            </w:r>
          </w:hyperlink>
        </w:p>
        <w:p w14:paraId="4541A4DC" w14:textId="4045B010" w:rsidR="00B95A7A" w:rsidRPr="002A11B7" w:rsidRDefault="00000000" w:rsidP="00CB2C69">
          <w:pPr>
            <w:pStyle w:val="TM2"/>
            <w:pBdr>
              <w:bottom w:val="single" w:sz="4" w:space="0" w:color="auto"/>
            </w:pBdr>
            <w:rPr>
              <w:rFonts w:eastAsiaTheme="minorEastAsia" w:cstheme="minorBidi"/>
              <w:noProof/>
              <w:sz w:val="22"/>
              <w:szCs w:val="22"/>
              <w:lang w:val="fr-FR" w:eastAsia="zh-CN"/>
            </w:rPr>
          </w:pPr>
          <w:hyperlink w:anchor="_Toc116291758" w:history="1">
            <w:r w:rsidR="00967625" w:rsidRPr="002A11B7">
              <w:rPr>
                <w:rStyle w:val="Lienhypertexte"/>
                <w:rFonts w:asciiTheme="majorHAnsi" w:hAnsiTheme="majorHAnsi" w:cstheme="majorHAnsi"/>
                <w:noProof/>
                <w:lang w:val="fr-FR"/>
              </w:rPr>
              <w:t>3.5</w:t>
            </w:r>
            <w:r w:rsidR="00967625" w:rsidRPr="002A11B7">
              <w:rPr>
                <w:rFonts w:eastAsiaTheme="minorEastAsia" w:cstheme="minorBidi"/>
                <w:noProof/>
                <w:sz w:val="22"/>
                <w:szCs w:val="22"/>
                <w:lang w:val="fr-FR" w:eastAsia="zh-CN"/>
              </w:rPr>
              <w:tab/>
            </w:r>
            <w:r w:rsidR="00967625" w:rsidRPr="002A11B7">
              <w:rPr>
                <w:rStyle w:val="Lienhypertexte"/>
                <w:rFonts w:asciiTheme="majorHAnsi" w:hAnsiTheme="majorHAnsi" w:cstheme="majorHAnsi"/>
                <w:noProof/>
                <w:lang w:val="fr-FR"/>
              </w:rPr>
              <w:t xml:space="preserve">Information sur l’exécution des ordres transmis à des </w:t>
            </w:r>
            <w:r w:rsidR="00946B10">
              <w:rPr>
                <w:rStyle w:val="Lienhypertexte"/>
                <w:rFonts w:asciiTheme="majorHAnsi" w:hAnsiTheme="majorHAnsi" w:cstheme="majorHAnsi"/>
                <w:noProof/>
                <w:lang w:val="fr-FR"/>
              </w:rPr>
              <w:t>intermédiaires</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_Toc116291758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9</w:t>
            </w:r>
            <w:r w:rsidR="00967625" w:rsidRPr="002A11B7">
              <w:rPr>
                <w:noProof/>
                <w:webHidden/>
                <w:lang w:val="fr-FR"/>
              </w:rPr>
              <w:fldChar w:fldCharType="end"/>
            </w:r>
          </w:hyperlink>
        </w:p>
        <w:p w14:paraId="025E5E7F" w14:textId="32E0D5F5" w:rsidR="00B95A7A" w:rsidRPr="002A11B7" w:rsidRDefault="00000000" w:rsidP="00CB2C69">
          <w:pPr>
            <w:pStyle w:val="TM1"/>
            <w:pBdr>
              <w:bottom w:val="single" w:sz="4" w:space="0" w:color="auto"/>
            </w:pBdr>
            <w:rPr>
              <w:rFonts w:eastAsiaTheme="minorEastAsia" w:cstheme="minorBidi"/>
              <w:b w:val="0"/>
              <w:noProof/>
              <w:sz w:val="22"/>
              <w:szCs w:val="22"/>
              <w:lang w:val="fr-FR" w:eastAsia="zh-CN"/>
            </w:rPr>
          </w:pPr>
          <w:hyperlink w:anchor="_Toc116291759" w:history="1">
            <w:r w:rsidR="00967625" w:rsidRPr="002A11B7">
              <w:rPr>
                <w:rStyle w:val="Lienhypertexte"/>
                <w:noProof/>
                <w:lang w:val="fr-FR"/>
              </w:rPr>
              <w:t>4.</w:t>
            </w:r>
            <w:r w:rsidR="00967625" w:rsidRPr="002A11B7">
              <w:rPr>
                <w:rFonts w:eastAsiaTheme="minorEastAsia" w:cstheme="minorBidi"/>
                <w:b w:val="0"/>
                <w:noProof/>
                <w:sz w:val="22"/>
                <w:szCs w:val="22"/>
                <w:lang w:val="fr-FR" w:eastAsia="zh-CN"/>
              </w:rPr>
              <w:tab/>
            </w:r>
            <w:r w:rsidR="00967625" w:rsidRPr="002A11B7">
              <w:rPr>
                <w:rStyle w:val="Lienhypertexte"/>
                <w:noProof/>
                <w:lang w:val="fr-FR"/>
              </w:rPr>
              <w:t>Contrôle et réexamen de la politique de sélection et de la politique d’exécution</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_Toc116291759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10</w:t>
            </w:r>
            <w:r w:rsidR="00967625" w:rsidRPr="002A11B7">
              <w:rPr>
                <w:noProof/>
                <w:webHidden/>
                <w:lang w:val="fr-FR"/>
              </w:rPr>
              <w:fldChar w:fldCharType="end"/>
            </w:r>
          </w:hyperlink>
        </w:p>
        <w:p w14:paraId="795BE80E" w14:textId="2FECDFD8" w:rsidR="00B95A7A" w:rsidRPr="002A11B7" w:rsidRDefault="00000000" w:rsidP="00CB2C69">
          <w:pPr>
            <w:pStyle w:val="TM1"/>
            <w:pBdr>
              <w:bottom w:val="single" w:sz="4" w:space="0" w:color="auto"/>
            </w:pBdr>
            <w:rPr>
              <w:rFonts w:eastAsiaTheme="minorEastAsia" w:cstheme="minorBidi"/>
              <w:b w:val="0"/>
              <w:noProof/>
              <w:sz w:val="22"/>
              <w:szCs w:val="22"/>
              <w:lang w:val="fr-FR" w:eastAsia="zh-CN"/>
            </w:rPr>
          </w:pPr>
          <w:hyperlink w:anchor="_Toc116291760" w:history="1">
            <w:r w:rsidR="00967625" w:rsidRPr="002A11B7">
              <w:rPr>
                <w:rStyle w:val="Lienhypertexte"/>
                <w:noProof/>
                <w:lang w:val="fr-FR"/>
              </w:rPr>
              <w:t>5.</w:t>
            </w:r>
            <w:r w:rsidR="00967625" w:rsidRPr="002A11B7">
              <w:rPr>
                <w:rFonts w:eastAsiaTheme="minorEastAsia" w:cstheme="minorBidi"/>
                <w:b w:val="0"/>
                <w:noProof/>
                <w:sz w:val="22"/>
                <w:szCs w:val="22"/>
                <w:lang w:val="fr-FR" w:eastAsia="zh-CN"/>
              </w:rPr>
              <w:tab/>
            </w:r>
            <w:r w:rsidR="00967625" w:rsidRPr="002A11B7">
              <w:rPr>
                <w:rStyle w:val="Lienhypertexte"/>
                <w:noProof/>
                <w:lang w:val="fr-FR"/>
              </w:rPr>
              <w:t>Limites à l’application de la Politique</w:t>
            </w:r>
            <w:r w:rsidR="00967625" w:rsidRPr="002A11B7">
              <w:rPr>
                <w:noProof/>
                <w:webHidden/>
                <w:lang w:val="fr-FR"/>
              </w:rPr>
              <w:tab/>
            </w:r>
            <w:r w:rsidR="00967625" w:rsidRPr="002A11B7">
              <w:rPr>
                <w:noProof/>
                <w:webHidden/>
                <w:lang w:val="fr-FR"/>
              </w:rPr>
              <w:fldChar w:fldCharType="begin"/>
            </w:r>
            <w:r w:rsidR="00967625" w:rsidRPr="002A11B7">
              <w:rPr>
                <w:noProof/>
                <w:webHidden/>
                <w:lang w:val="fr-FR"/>
              </w:rPr>
              <w:instrText xml:space="preserve"> PAGEREF _Toc116291760 \h </w:instrText>
            </w:r>
            <w:r w:rsidR="00967625" w:rsidRPr="002A11B7">
              <w:rPr>
                <w:noProof/>
                <w:webHidden/>
                <w:lang w:val="fr-FR"/>
              </w:rPr>
            </w:r>
            <w:r w:rsidR="00967625" w:rsidRPr="002A11B7">
              <w:rPr>
                <w:noProof/>
                <w:webHidden/>
                <w:lang w:val="fr-FR"/>
              </w:rPr>
              <w:fldChar w:fldCharType="separate"/>
            </w:r>
            <w:r w:rsidR="00967625" w:rsidRPr="002A11B7">
              <w:rPr>
                <w:noProof/>
                <w:webHidden/>
                <w:lang w:val="fr-FR"/>
              </w:rPr>
              <w:t>11</w:t>
            </w:r>
            <w:r w:rsidR="00967625" w:rsidRPr="002A11B7">
              <w:rPr>
                <w:noProof/>
                <w:webHidden/>
                <w:lang w:val="fr-FR"/>
              </w:rPr>
              <w:fldChar w:fldCharType="end"/>
            </w:r>
          </w:hyperlink>
        </w:p>
        <w:p w14:paraId="4AA9BC97" w14:textId="1F701E44" w:rsidR="000907AE" w:rsidRPr="00EE3DC5" w:rsidRDefault="00967625" w:rsidP="00CB2C69">
          <w:pPr>
            <w:pStyle w:val="TM1"/>
            <w:pBdr>
              <w:bottom w:val="single" w:sz="4" w:space="0" w:color="auto"/>
            </w:pBdr>
            <w:rPr>
              <w:rFonts w:eastAsiaTheme="minorEastAsia" w:cstheme="minorBidi"/>
              <w:b w:val="0"/>
              <w:noProof/>
              <w:sz w:val="22"/>
              <w:szCs w:val="22"/>
              <w:lang w:val="fr-FR" w:eastAsia="zh-CN"/>
            </w:rPr>
          </w:pPr>
          <w:r w:rsidRPr="002A11B7">
            <w:rPr>
              <w:b w:val="0"/>
              <w:bCs/>
              <w:noProof/>
              <w:lang w:val="fr-FR"/>
            </w:rPr>
            <w:fldChar w:fldCharType="end"/>
          </w:r>
          <w:hyperlink w:anchor="_Toc116291760" w:history="1">
            <w:r w:rsidR="007C4C3C" w:rsidRPr="00EE3DC5">
              <w:rPr>
                <w:rStyle w:val="Lienhypertexte"/>
                <w:noProof/>
                <w:color w:val="auto"/>
                <w:u w:val="none"/>
                <w:lang w:val="fr-FR"/>
              </w:rPr>
              <w:t>6</w:t>
            </w:r>
            <w:r w:rsidR="000907AE" w:rsidRPr="00EE3DC5">
              <w:rPr>
                <w:rStyle w:val="Lienhypertexte"/>
                <w:noProof/>
                <w:color w:val="auto"/>
                <w:u w:val="none"/>
                <w:lang w:val="fr-FR"/>
              </w:rPr>
              <w:t>.</w:t>
            </w:r>
            <w:r w:rsidR="000907AE" w:rsidRPr="00EE3DC5">
              <w:rPr>
                <w:rFonts w:eastAsiaTheme="minorEastAsia" w:cstheme="minorBidi"/>
                <w:b w:val="0"/>
                <w:noProof/>
                <w:sz w:val="22"/>
                <w:szCs w:val="22"/>
                <w:lang w:val="fr-FR" w:eastAsia="zh-CN"/>
              </w:rPr>
              <w:tab/>
            </w:r>
            <w:r w:rsidR="002A37E3" w:rsidRPr="00EE3DC5">
              <w:rPr>
                <w:rStyle w:val="Lienhypertexte"/>
                <w:noProof/>
                <w:color w:val="auto"/>
                <w:u w:val="none"/>
                <w:lang w:val="fr-FR"/>
              </w:rPr>
              <w:t>Consentement et accord</w:t>
            </w:r>
            <w:r w:rsidR="000907AE" w:rsidRPr="00EE3DC5">
              <w:rPr>
                <w:noProof/>
                <w:webHidden/>
                <w:lang w:val="fr-FR"/>
              </w:rPr>
              <w:tab/>
            </w:r>
            <w:r w:rsidR="000907AE" w:rsidRPr="00EE3DC5">
              <w:rPr>
                <w:noProof/>
                <w:webHidden/>
                <w:lang w:val="fr-FR"/>
              </w:rPr>
              <w:fldChar w:fldCharType="begin"/>
            </w:r>
            <w:r w:rsidR="000907AE" w:rsidRPr="00EE3DC5">
              <w:rPr>
                <w:noProof/>
                <w:webHidden/>
                <w:lang w:val="fr-FR"/>
              </w:rPr>
              <w:instrText xml:space="preserve"> PAGEREF _Toc116291760 \h </w:instrText>
            </w:r>
            <w:r w:rsidR="000907AE" w:rsidRPr="00EE3DC5">
              <w:rPr>
                <w:noProof/>
                <w:webHidden/>
                <w:lang w:val="fr-FR"/>
              </w:rPr>
            </w:r>
            <w:r w:rsidR="000907AE" w:rsidRPr="00EE3DC5">
              <w:rPr>
                <w:noProof/>
                <w:webHidden/>
                <w:lang w:val="fr-FR"/>
              </w:rPr>
              <w:fldChar w:fldCharType="separate"/>
            </w:r>
            <w:r w:rsidR="000907AE" w:rsidRPr="00EE3DC5">
              <w:rPr>
                <w:noProof/>
                <w:webHidden/>
                <w:lang w:val="fr-FR"/>
              </w:rPr>
              <w:t>1</w:t>
            </w:r>
            <w:r w:rsidR="000907AE" w:rsidRPr="00EE3DC5">
              <w:rPr>
                <w:noProof/>
                <w:webHidden/>
                <w:lang w:val="fr-FR"/>
              </w:rPr>
              <w:fldChar w:fldCharType="end"/>
            </w:r>
          </w:hyperlink>
          <w:r w:rsidR="007C4C3C" w:rsidRPr="00EE3DC5">
            <w:rPr>
              <w:rStyle w:val="Lienhypertexte"/>
              <w:noProof/>
              <w:color w:val="auto"/>
              <w:u w:val="none"/>
              <w:lang w:val="fr-FR"/>
            </w:rPr>
            <w:t>2</w:t>
          </w:r>
        </w:p>
        <w:p w14:paraId="76B70274" w14:textId="37C08D18" w:rsidR="00E6307A" w:rsidRPr="00EE3DC5" w:rsidRDefault="00000000" w:rsidP="00CB2C69">
          <w:pPr>
            <w:pStyle w:val="TM1"/>
            <w:pBdr>
              <w:bottom w:val="single" w:sz="4" w:space="0" w:color="auto"/>
            </w:pBdr>
            <w:rPr>
              <w:rFonts w:eastAsiaTheme="minorEastAsia" w:cstheme="minorBidi"/>
              <w:b w:val="0"/>
              <w:noProof/>
              <w:sz w:val="22"/>
              <w:szCs w:val="22"/>
              <w:lang w:val="fr-FR" w:eastAsia="zh-CN"/>
            </w:rPr>
          </w:pPr>
          <w:hyperlink w:anchor="_Toc116291760" w:history="1">
            <w:r w:rsidR="00E6307A" w:rsidRPr="00EE3DC5">
              <w:rPr>
                <w:rStyle w:val="Lienhypertexte"/>
                <w:noProof/>
                <w:color w:val="auto"/>
                <w:u w:val="none"/>
                <w:lang w:val="fr-FR"/>
              </w:rPr>
              <w:t>Annexe</w:t>
            </w:r>
            <w:r w:rsidR="00E6307A" w:rsidRPr="00EE3DC5">
              <w:rPr>
                <w:noProof/>
                <w:webHidden/>
                <w:lang w:val="fr-FR"/>
              </w:rPr>
              <w:tab/>
            </w:r>
            <w:r w:rsidR="00E6307A" w:rsidRPr="00EE3DC5">
              <w:rPr>
                <w:noProof/>
                <w:webHidden/>
                <w:lang w:val="fr-FR"/>
              </w:rPr>
              <w:fldChar w:fldCharType="begin"/>
            </w:r>
            <w:r w:rsidR="00E6307A" w:rsidRPr="00EE3DC5">
              <w:rPr>
                <w:noProof/>
                <w:webHidden/>
                <w:lang w:val="fr-FR"/>
              </w:rPr>
              <w:instrText xml:space="preserve"> PAGEREF _Toc116291760 \h </w:instrText>
            </w:r>
            <w:r w:rsidR="00E6307A" w:rsidRPr="00EE3DC5">
              <w:rPr>
                <w:noProof/>
                <w:webHidden/>
                <w:lang w:val="fr-FR"/>
              </w:rPr>
            </w:r>
            <w:r w:rsidR="00E6307A" w:rsidRPr="00EE3DC5">
              <w:rPr>
                <w:noProof/>
                <w:webHidden/>
                <w:lang w:val="fr-FR"/>
              </w:rPr>
              <w:fldChar w:fldCharType="separate"/>
            </w:r>
            <w:r w:rsidR="00E6307A" w:rsidRPr="00EE3DC5">
              <w:rPr>
                <w:noProof/>
                <w:webHidden/>
                <w:lang w:val="fr-FR"/>
              </w:rPr>
              <w:t>1</w:t>
            </w:r>
            <w:r w:rsidR="00E6307A" w:rsidRPr="00EE3DC5">
              <w:rPr>
                <w:noProof/>
                <w:webHidden/>
                <w:lang w:val="fr-FR"/>
              </w:rPr>
              <w:fldChar w:fldCharType="end"/>
            </w:r>
          </w:hyperlink>
          <w:r w:rsidR="00E6307A" w:rsidRPr="00EE3DC5">
            <w:rPr>
              <w:rStyle w:val="Lienhypertexte"/>
              <w:noProof/>
              <w:color w:val="auto"/>
              <w:u w:val="none"/>
              <w:lang w:val="fr-FR"/>
            </w:rPr>
            <w:t>3</w:t>
          </w:r>
        </w:p>
        <w:p w14:paraId="77A0500D" w14:textId="6CB4D47B" w:rsidR="00E50094" w:rsidRPr="002A11B7" w:rsidRDefault="00000000">
          <w:pPr>
            <w:rPr>
              <w:lang w:val="fr-FR"/>
            </w:rPr>
          </w:pPr>
        </w:p>
      </w:sdtContent>
    </w:sdt>
    <w:p w14:paraId="133CC4F9" w14:textId="3C00E6A3" w:rsidR="00E50094" w:rsidRPr="002A11B7" w:rsidRDefault="00E50094" w:rsidP="00025FDD">
      <w:pPr>
        <w:tabs>
          <w:tab w:val="num" w:pos="369"/>
        </w:tabs>
        <w:ind w:left="369" w:hanging="369"/>
        <w:rPr>
          <w:lang w:val="fr-FR"/>
        </w:rPr>
      </w:pPr>
    </w:p>
    <w:p w14:paraId="099CD6B5" w14:textId="341ECC7C" w:rsidR="00F57733" w:rsidRPr="002A11B7" w:rsidRDefault="00967625" w:rsidP="001F7F84">
      <w:pPr>
        <w:tabs>
          <w:tab w:val="left" w:pos="1770"/>
        </w:tabs>
        <w:ind w:left="369" w:hanging="369"/>
        <w:rPr>
          <w:lang w:val="fr-FR"/>
        </w:rPr>
      </w:pPr>
      <w:r w:rsidRPr="002A11B7">
        <w:rPr>
          <w:lang w:val="fr-FR"/>
        </w:rPr>
        <w:tab/>
      </w:r>
      <w:r w:rsidRPr="002A11B7">
        <w:rPr>
          <w:lang w:val="fr-FR"/>
        </w:rPr>
        <w:tab/>
      </w:r>
    </w:p>
    <w:p w14:paraId="1C97735C" w14:textId="793160BE" w:rsidR="00FE4C07" w:rsidRPr="002A11B7" w:rsidRDefault="00FE4C07" w:rsidP="001F7F84">
      <w:pPr>
        <w:tabs>
          <w:tab w:val="left" w:pos="1770"/>
        </w:tabs>
        <w:ind w:left="369" w:hanging="369"/>
        <w:rPr>
          <w:lang w:val="fr-FR"/>
        </w:rPr>
      </w:pPr>
    </w:p>
    <w:p w14:paraId="76594E6F" w14:textId="5B22EA70" w:rsidR="00FE4C07" w:rsidRPr="002A11B7" w:rsidRDefault="00FE4C07" w:rsidP="001F7F84">
      <w:pPr>
        <w:tabs>
          <w:tab w:val="left" w:pos="1770"/>
        </w:tabs>
        <w:ind w:left="369" w:hanging="369"/>
        <w:rPr>
          <w:lang w:val="fr-FR"/>
        </w:rPr>
      </w:pPr>
    </w:p>
    <w:p w14:paraId="6588BD1A" w14:textId="49CB764C" w:rsidR="00FE4C07" w:rsidRPr="002A11B7" w:rsidRDefault="00FE4C07" w:rsidP="001F7F84">
      <w:pPr>
        <w:tabs>
          <w:tab w:val="left" w:pos="1770"/>
        </w:tabs>
        <w:ind w:left="369" w:hanging="369"/>
        <w:rPr>
          <w:lang w:val="fr-FR"/>
        </w:rPr>
      </w:pPr>
    </w:p>
    <w:p w14:paraId="1D861203" w14:textId="3B6DACBF" w:rsidR="00FE4C07" w:rsidRPr="002A11B7" w:rsidRDefault="00FE4C07" w:rsidP="001F7F84">
      <w:pPr>
        <w:tabs>
          <w:tab w:val="left" w:pos="1770"/>
        </w:tabs>
        <w:ind w:left="369" w:hanging="369"/>
        <w:rPr>
          <w:lang w:val="fr-FR"/>
        </w:rPr>
      </w:pPr>
    </w:p>
    <w:p w14:paraId="7988E2F1" w14:textId="1377234D" w:rsidR="00FE4C07" w:rsidRPr="002A11B7" w:rsidRDefault="00FE4C07" w:rsidP="001F7F84">
      <w:pPr>
        <w:tabs>
          <w:tab w:val="left" w:pos="1770"/>
        </w:tabs>
        <w:ind w:left="369" w:hanging="369"/>
        <w:rPr>
          <w:lang w:val="fr-FR"/>
        </w:rPr>
      </w:pPr>
    </w:p>
    <w:p w14:paraId="5C91FC3D" w14:textId="6786A3FF" w:rsidR="00FE4C07" w:rsidRPr="002A11B7" w:rsidRDefault="00FE4C07" w:rsidP="001F7F84">
      <w:pPr>
        <w:tabs>
          <w:tab w:val="left" w:pos="1770"/>
        </w:tabs>
        <w:ind w:left="369" w:hanging="369"/>
        <w:rPr>
          <w:lang w:val="fr-FR"/>
        </w:rPr>
      </w:pPr>
    </w:p>
    <w:p w14:paraId="334E66CC" w14:textId="61CA6EEF" w:rsidR="00FE4C07" w:rsidRPr="002A11B7" w:rsidRDefault="00FE4C07" w:rsidP="001F7F84">
      <w:pPr>
        <w:tabs>
          <w:tab w:val="left" w:pos="1770"/>
        </w:tabs>
        <w:ind w:left="369" w:hanging="369"/>
        <w:rPr>
          <w:lang w:val="fr-FR"/>
        </w:rPr>
      </w:pPr>
    </w:p>
    <w:p w14:paraId="2E0EA3F6" w14:textId="02B4E5BE" w:rsidR="00FE4C07" w:rsidRPr="002A11B7" w:rsidRDefault="00FE4C07" w:rsidP="001F7F84">
      <w:pPr>
        <w:tabs>
          <w:tab w:val="left" w:pos="1770"/>
        </w:tabs>
        <w:ind w:left="369" w:hanging="369"/>
        <w:rPr>
          <w:lang w:val="fr-FR"/>
        </w:rPr>
      </w:pPr>
    </w:p>
    <w:p w14:paraId="70DE6789" w14:textId="1F36F7D9" w:rsidR="00FE4C07" w:rsidRPr="002A11B7" w:rsidRDefault="00FE4C07" w:rsidP="001F7F84">
      <w:pPr>
        <w:tabs>
          <w:tab w:val="left" w:pos="1770"/>
        </w:tabs>
        <w:ind w:left="369" w:hanging="369"/>
        <w:rPr>
          <w:lang w:val="fr-FR"/>
        </w:rPr>
      </w:pPr>
    </w:p>
    <w:p w14:paraId="1ACEFACE" w14:textId="11786271" w:rsidR="00FE4C07" w:rsidRPr="002A11B7" w:rsidRDefault="00FE4C07" w:rsidP="001F7F84">
      <w:pPr>
        <w:tabs>
          <w:tab w:val="left" w:pos="1770"/>
        </w:tabs>
        <w:ind w:left="369" w:hanging="369"/>
        <w:rPr>
          <w:lang w:val="fr-FR"/>
        </w:rPr>
      </w:pPr>
    </w:p>
    <w:p w14:paraId="526545F7" w14:textId="77777777" w:rsidR="00FE4C07" w:rsidRPr="002A11B7" w:rsidRDefault="00FE4C07" w:rsidP="001F7F84">
      <w:pPr>
        <w:tabs>
          <w:tab w:val="left" w:pos="1770"/>
        </w:tabs>
        <w:ind w:left="369" w:hanging="369"/>
        <w:rPr>
          <w:lang w:val="fr-FR"/>
        </w:rPr>
      </w:pPr>
    </w:p>
    <w:p w14:paraId="1DA9633F" w14:textId="2335FEB7" w:rsidR="00F57733" w:rsidRPr="002A11B7" w:rsidRDefault="00F57733" w:rsidP="00025FDD">
      <w:pPr>
        <w:tabs>
          <w:tab w:val="num" w:pos="369"/>
        </w:tabs>
        <w:ind w:left="369" w:hanging="369"/>
        <w:rPr>
          <w:lang w:val="fr-FR"/>
        </w:rPr>
      </w:pPr>
    </w:p>
    <w:p w14:paraId="6979717E" w14:textId="26F2CE2D" w:rsidR="00F57733" w:rsidRPr="002A11B7" w:rsidRDefault="00F57733" w:rsidP="00025FDD">
      <w:pPr>
        <w:tabs>
          <w:tab w:val="num" w:pos="369"/>
        </w:tabs>
        <w:ind w:left="369" w:hanging="369"/>
        <w:rPr>
          <w:lang w:val="fr-FR"/>
        </w:rPr>
      </w:pPr>
    </w:p>
    <w:p w14:paraId="4BDC5F0D" w14:textId="6D486C6A" w:rsidR="00F57733" w:rsidRPr="002A11B7" w:rsidRDefault="00F57733" w:rsidP="00025FDD">
      <w:pPr>
        <w:tabs>
          <w:tab w:val="num" w:pos="369"/>
        </w:tabs>
        <w:ind w:left="369" w:hanging="369"/>
        <w:rPr>
          <w:lang w:val="fr-FR"/>
        </w:rPr>
      </w:pPr>
    </w:p>
    <w:p w14:paraId="5905CFD8" w14:textId="094A02F2" w:rsidR="00F57733" w:rsidRPr="002A11B7" w:rsidRDefault="00967625" w:rsidP="00F57733">
      <w:pPr>
        <w:tabs>
          <w:tab w:val="num" w:pos="369"/>
        </w:tabs>
        <w:ind w:left="369" w:hanging="369"/>
        <w:rPr>
          <w:lang w:val="fr-FR"/>
        </w:rPr>
      </w:pPr>
      <w:r w:rsidRPr="002A11B7">
        <w:rPr>
          <w:lang w:val="fr-FR"/>
        </w:rPr>
        <w:t>Contact</w:t>
      </w:r>
      <w:r w:rsidR="00C80B8E" w:rsidRPr="002A11B7">
        <w:rPr>
          <w:lang w:val="fr-FR"/>
        </w:rPr>
        <w:t>s</w:t>
      </w:r>
      <w:r w:rsidRPr="002A11B7">
        <w:rPr>
          <w:lang w:val="fr-FR"/>
        </w:rPr>
        <w:t xml:space="preserve"> et historique du document </w:t>
      </w:r>
    </w:p>
    <w:p w14:paraId="4F036AC8" w14:textId="4BC7C38D" w:rsidR="00F57733" w:rsidRPr="002A11B7" w:rsidRDefault="00967625" w:rsidP="00F57733">
      <w:pPr>
        <w:tabs>
          <w:tab w:val="num" w:pos="369"/>
        </w:tabs>
        <w:ind w:left="369" w:hanging="369"/>
        <w:rPr>
          <w:b/>
          <w:bCs/>
          <w:i/>
          <w:iCs/>
          <w:lang w:val="fr-FR"/>
        </w:rPr>
      </w:pPr>
      <w:r w:rsidRPr="002A11B7">
        <w:rPr>
          <w:b/>
          <w:bCs/>
          <w:i/>
          <w:iCs/>
          <w:lang w:val="fr-FR"/>
        </w:rPr>
        <w:t xml:space="preserve">Contacts concernant cette politique : </w:t>
      </w:r>
    </w:p>
    <w:p w14:paraId="51246847" w14:textId="77777777" w:rsidR="00F57733" w:rsidRPr="002A11B7" w:rsidRDefault="00F57733" w:rsidP="00F57733">
      <w:pPr>
        <w:tabs>
          <w:tab w:val="num" w:pos="369"/>
        </w:tabs>
        <w:ind w:left="369" w:hanging="369"/>
        <w:rPr>
          <w:lang w:val="fr-FR"/>
        </w:rPr>
      </w:pPr>
    </w:p>
    <w:p w14:paraId="7CC13BAA" w14:textId="77777777" w:rsidR="00F57733" w:rsidRPr="002A11B7" w:rsidRDefault="00F57733" w:rsidP="00F57733">
      <w:pPr>
        <w:tabs>
          <w:tab w:val="num" w:pos="369"/>
        </w:tabs>
        <w:ind w:left="369" w:hanging="369"/>
        <w:rPr>
          <w:lang w:val="fr-FR"/>
        </w:rPr>
      </w:pPr>
    </w:p>
    <w:tbl>
      <w:tblPr>
        <w:tblW w:w="4067" w:type="pct"/>
        <w:tblInd w:w="108" w:type="dxa"/>
        <w:tblBorders>
          <w:bottom w:val="single" w:sz="4" w:space="0" w:color="787878"/>
          <w:insideH w:val="single" w:sz="4" w:space="0" w:color="787878"/>
          <w:insideV w:val="single" w:sz="4" w:space="0" w:color="FFFFFF"/>
        </w:tblBorders>
        <w:tblLayout w:type="fixed"/>
        <w:tblCellMar>
          <w:left w:w="115" w:type="dxa"/>
          <w:right w:w="115" w:type="dxa"/>
        </w:tblCellMar>
        <w:tblLook w:val="0000" w:firstRow="0" w:lastRow="0" w:firstColumn="0" w:lastColumn="0" w:noHBand="0" w:noVBand="0"/>
      </w:tblPr>
      <w:tblGrid>
        <w:gridCol w:w="1217"/>
        <w:gridCol w:w="2221"/>
        <w:gridCol w:w="2609"/>
        <w:gridCol w:w="1705"/>
      </w:tblGrid>
      <w:tr w:rsidR="00BB5614" w14:paraId="27B3F1A1" w14:textId="77777777" w:rsidTr="00804BF2">
        <w:trPr>
          <w:cantSplit/>
          <w:trHeight w:val="277"/>
          <w:tblHeader/>
        </w:trPr>
        <w:tc>
          <w:tcPr>
            <w:tcW w:w="1310" w:type="dxa"/>
            <w:tcBorders>
              <w:top w:val="nil"/>
            </w:tcBorders>
            <w:shd w:val="clear" w:color="auto" w:fill="002060"/>
          </w:tcPr>
          <w:p w14:paraId="1C1ADABA" w14:textId="77777777" w:rsidR="00F57733" w:rsidRPr="002A11B7" w:rsidRDefault="00967625" w:rsidP="00804BF2">
            <w:pPr>
              <w:keepNext/>
              <w:keepLines/>
              <w:spacing w:before="100"/>
              <w:jc w:val="left"/>
              <w:rPr>
                <w:rFonts w:ascii="Arial Bold" w:eastAsia="Times New Roman" w:hAnsi="Arial Bold" w:cs="Arial"/>
                <w:b/>
                <w:color w:val="FFFFFF"/>
                <w:sz w:val="18"/>
                <w:lang w:val="fr-FR" w:eastAsia="fr-FR"/>
              </w:rPr>
            </w:pPr>
            <w:r w:rsidRPr="002A11B7">
              <w:rPr>
                <w:rFonts w:ascii="Arial Bold" w:eastAsia="Times New Roman" w:hAnsi="Arial Bold" w:cs="Arial"/>
                <w:b/>
                <w:color w:val="FFFFFF"/>
                <w:sz w:val="18"/>
                <w:lang w:val="fr-FR" w:eastAsia="fr-FR"/>
              </w:rPr>
              <w:t>Version</w:t>
            </w:r>
          </w:p>
        </w:tc>
        <w:tc>
          <w:tcPr>
            <w:tcW w:w="2410" w:type="dxa"/>
            <w:tcBorders>
              <w:top w:val="nil"/>
            </w:tcBorders>
            <w:shd w:val="clear" w:color="auto" w:fill="002060"/>
          </w:tcPr>
          <w:p w14:paraId="4D45CFAF" w14:textId="77777777" w:rsidR="00F57733" w:rsidRPr="002A11B7" w:rsidRDefault="00967625" w:rsidP="00804BF2">
            <w:pPr>
              <w:keepNext/>
              <w:keepLines/>
              <w:spacing w:before="100"/>
              <w:jc w:val="left"/>
              <w:rPr>
                <w:rFonts w:ascii="Arial Bold" w:eastAsia="Times New Roman" w:hAnsi="Arial Bold" w:cs="Arial"/>
                <w:b/>
                <w:color w:val="FFFFFF"/>
                <w:sz w:val="18"/>
                <w:lang w:val="fr-FR" w:eastAsia="fr-FR"/>
              </w:rPr>
            </w:pPr>
            <w:r w:rsidRPr="002A11B7">
              <w:rPr>
                <w:rFonts w:ascii="Arial Bold" w:eastAsia="Times New Roman" w:hAnsi="Arial Bold" w:cs="Arial"/>
                <w:b/>
                <w:color w:val="FFFFFF"/>
                <w:sz w:val="18"/>
                <w:lang w:val="fr-FR" w:eastAsia="fr-FR"/>
              </w:rPr>
              <w:t>Modification apportées</w:t>
            </w:r>
          </w:p>
        </w:tc>
        <w:tc>
          <w:tcPr>
            <w:tcW w:w="2835" w:type="dxa"/>
            <w:tcBorders>
              <w:top w:val="nil"/>
            </w:tcBorders>
            <w:shd w:val="clear" w:color="auto" w:fill="002060"/>
          </w:tcPr>
          <w:p w14:paraId="0A3D5CAC" w14:textId="77777777" w:rsidR="00F57733" w:rsidRPr="002A11B7" w:rsidRDefault="00967625" w:rsidP="00804BF2">
            <w:pPr>
              <w:keepNext/>
              <w:keepLines/>
              <w:spacing w:before="100"/>
              <w:jc w:val="left"/>
              <w:rPr>
                <w:rFonts w:ascii="Arial Bold" w:eastAsia="Times New Roman" w:hAnsi="Arial Bold" w:cs="Arial"/>
                <w:b/>
                <w:color w:val="FFFFFF"/>
                <w:sz w:val="18"/>
                <w:lang w:val="fr-FR" w:eastAsia="fr-FR"/>
              </w:rPr>
            </w:pPr>
            <w:r w:rsidRPr="002A11B7">
              <w:rPr>
                <w:rFonts w:ascii="Arial Bold" w:eastAsia="Times New Roman" w:hAnsi="Arial Bold" w:cs="Arial"/>
                <w:b/>
                <w:color w:val="FFFFFF"/>
                <w:sz w:val="18"/>
                <w:lang w:val="fr-FR" w:eastAsia="fr-FR"/>
              </w:rPr>
              <w:t>Auteur/réviseur</w:t>
            </w:r>
          </w:p>
        </w:tc>
        <w:tc>
          <w:tcPr>
            <w:tcW w:w="1844" w:type="dxa"/>
            <w:tcBorders>
              <w:top w:val="nil"/>
            </w:tcBorders>
            <w:shd w:val="clear" w:color="auto" w:fill="002060"/>
          </w:tcPr>
          <w:p w14:paraId="6F18DBC4" w14:textId="77777777" w:rsidR="00F57733" w:rsidRPr="002A11B7" w:rsidRDefault="00967625" w:rsidP="00804BF2">
            <w:pPr>
              <w:keepNext/>
              <w:keepLines/>
              <w:spacing w:before="100"/>
              <w:jc w:val="left"/>
              <w:rPr>
                <w:rFonts w:ascii="Arial Bold" w:eastAsia="Times New Roman" w:hAnsi="Arial Bold" w:cs="Arial"/>
                <w:b/>
                <w:color w:val="FFFFFF"/>
                <w:sz w:val="18"/>
                <w:lang w:val="fr-FR" w:eastAsia="fr-FR"/>
              </w:rPr>
            </w:pPr>
            <w:r w:rsidRPr="002A11B7">
              <w:rPr>
                <w:rFonts w:ascii="Arial Bold" w:eastAsia="Times New Roman" w:hAnsi="Arial Bold" w:cs="Arial"/>
                <w:b/>
                <w:color w:val="FFFFFF"/>
                <w:sz w:val="18"/>
                <w:lang w:val="fr-FR" w:eastAsia="fr-FR"/>
              </w:rPr>
              <w:t>Date</w:t>
            </w:r>
          </w:p>
        </w:tc>
      </w:tr>
      <w:tr w:rsidR="00BB5614" w14:paraId="6B22F700" w14:textId="77777777" w:rsidTr="00804BF2">
        <w:trPr>
          <w:cantSplit/>
          <w:trHeight w:val="241"/>
        </w:trPr>
        <w:tc>
          <w:tcPr>
            <w:tcW w:w="1310" w:type="dxa"/>
          </w:tcPr>
          <w:p w14:paraId="3D49780B" w14:textId="77777777" w:rsidR="00F57733" w:rsidRPr="002A11B7" w:rsidRDefault="00967625" w:rsidP="00804BF2">
            <w:pPr>
              <w:jc w:val="left"/>
              <w:rPr>
                <w:sz w:val="16"/>
                <w:szCs w:val="21"/>
                <w:lang w:val="fr-FR" w:eastAsia="fr-FR"/>
              </w:rPr>
            </w:pPr>
            <w:r w:rsidRPr="002A11B7">
              <w:rPr>
                <w:sz w:val="16"/>
                <w:szCs w:val="21"/>
                <w:lang w:val="fr-FR" w:eastAsia="fr-FR"/>
              </w:rPr>
              <w:t>1.0</w:t>
            </w:r>
          </w:p>
        </w:tc>
        <w:tc>
          <w:tcPr>
            <w:tcW w:w="2410" w:type="dxa"/>
          </w:tcPr>
          <w:p w14:paraId="468F0D92" w14:textId="77777777" w:rsidR="00F57733" w:rsidRPr="002A11B7" w:rsidRDefault="00967625" w:rsidP="00804BF2">
            <w:pPr>
              <w:jc w:val="left"/>
              <w:rPr>
                <w:sz w:val="16"/>
                <w:szCs w:val="21"/>
                <w:lang w:val="fr-FR" w:eastAsia="fr-FR"/>
              </w:rPr>
            </w:pPr>
            <w:r w:rsidRPr="002A11B7">
              <w:rPr>
                <w:sz w:val="16"/>
                <w:szCs w:val="21"/>
                <w:lang w:val="fr-FR" w:eastAsia="fr-FR"/>
              </w:rPr>
              <w:t>Rédaction de la politique</w:t>
            </w:r>
          </w:p>
        </w:tc>
        <w:tc>
          <w:tcPr>
            <w:tcW w:w="2835" w:type="dxa"/>
          </w:tcPr>
          <w:p w14:paraId="79087021" w14:textId="45FAF754" w:rsidR="00F57733" w:rsidRPr="002A11B7" w:rsidRDefault="00967625" w:rsidP="00804BF2">
            <w:pPr>
              <w:jc w:val="left"/>
              <w:rPr>
                <w:sz w:val="16"/>
                <w:szCs w:val="21"/>
                <w:lang w:val="fr-FR" w:eastAsia="fr-FR"/>
              </w:rPr>
            </w:pPr>
            <w:r w:rsidRPr="002A11B7">
              <w:rPr>
                <w:sz w:val="16"/>
                <w:szCs w:val="21"/>
                <w:lang w:val="fr-FR" w:eastAsia="fr-FR"/>
              </w:rPr>
              <w:t>David Hallereau / Bernard Gallo</w:t>
            </w:r>
          </w:p>
        </w:tc>
        <w:tc>
          <w:tcPr>
            <w:tcW w:w="1844" w:type="dxa"/>
          </w:tcPr>
          <w:p w14:paraId="53C296E0" w14:textId="08E51216" w:rsidR="00F57733" w:rsidRPr="002A11B7" w:rsidRDefault="00967625" w:rsidP="00804BF2">
            <w:pPr>
              <w:rPr>
                <w:sz w:val="16"/>
                <w:szCs w:val="21"/>
                <w:lang w:val="fr-FR" w:eastAsia="fr-FR"/>
              </w:rPr>
            </w:pPr>
            <w:r w:rsidRPr="002A11B7">
              <w:rPr>
                <w:sz w:val="16"/>
                <w:szCs w:val="21"/>
                <w:lang w:val="fr-FR" w:eastAsia="fr-FR"/>
              </w:rPr>
              <w:t>Juin 2022</w:t>
            </w:r>
          </w:p>
        </w:tc>
      </w:tr>
      <w:tr w:rsidR="00BB5614" w14:paraId="3A6CF81D" w14:textId="77777777" w:rsidTr="00804BF2">
        <w:trPr>
          <w:cantSplit/>
          <w:trHeight w:val="138"/>
        </w:trPr>
        <w:tc>
          <w:tcPr>
            <w:tcW w:w="1310" w:type="dxa"/>
          </w:tcPr>
          <w:p w14:paraId="376A9CDB" w14:textId="77777777" w:rsidR="00F57733" w:rsidRPr="002A11B7" w:rsidRDefault="00F57733" w:rsidP="00804BF2">
            <w:pPr>
              <w:rPr>
                <w:sz w:val="16"/>
                <w:szCs w:val="21"/>
                <w:lang w:val="fr-FR" w:eastAsia="fr-FR"/>
              </w:rPr>
            </w:pPr>
          </w:p>
        </w:tc>
        <w:tc>
          <w:tcPr>
            <w:tcW w:w="2410" w:type="dxa"/>
          </w:tcPr>
          <w:p w14:paraId="10106018" w14:textId="77777777" w:rsidR="00F57733" w:rsidRPr="002A11B7" w:rsidRDefault="00F57733" w:rsidP="00804BF2">
            <w:pPr>
              <w:rPr>
                <w:sz w:val="16"/>
                <w:szCs w:val="21"/>
                <w:lang w:val="fr-FR" w:eastAsia="fr-FR"/>
              </w:rPr>
            </w:pPr>
          </w:p>
        </w:tc>
        <w:tc>
          <w:tcPr>
            <w:tcW w:w="2835" w:type="dxa"/>
          </w:tcPr>
          <w:p w14:paraId="5F4326B9" w14:textId="77777777" w:rsidR="00F57733" w:rsidRPr="002A11B7" w:rsidRDefault="00F57733" w:rsidP="00804BF2">
            <w:pPr>
              <w:rPr>
                <w:sz w:val="16"/>
                <w:szCs w:val="21"/>
                <w:lang w:val="fr-FR" w:eastAsia="fr-FR"/>
              </w:rPr>
            </w:pPr>
          </w:p>
        </w:tc>
        <w:tc>
          <w:tcPr>
            <w:tcW w:w="1844" w:type="dxa"/>
          </w:tcPr>
          <w:p w14:paraId="2E317547" w14:textId="77777777" w:rsidR="00F57733" w:rsidRPr="002A11B7" w:rsidRDefault="00F57733" w:rsidP="00804BF2">
            <w:pPr>
              <w:rPr>
                <w:sz w:val="16"/>
                <w:szCs w:val="21"/>
                <w:lang w:val="fr-FR" w:eastAsia="fr-FR"/>
              </w:rPr>
            </w:pPr>
          </w:p>
        </w:tc>
      </w:tr>
      <w:tr w:rsidR="00BB5614" w14:paraId="1A55B869" w14:textId="77777777" w:rsidTr="00804BF2">
        <w:trPr>
          <w:cantSplit/>
          <w:trHeight w:val="241"/>
        </w:trPr>
        <w:tc>
          <w:tcPr>
            <w:tcW w:w="1310" w:type="dxa"/>
          </w:tcPr>
          <w:p w14:paraId="017749C7" w14:textId="77777777" w:rsidR="00F57733" w:rsidRPr="002A11B7" w:rsidRDefault="00F57733" w:rsidP="00804BF2">
            <w:pPr>
              <w:rPr>
                <w:sz w:val="16"/>
                <w:szCs w:val="21"/>
                <w:lang w:val="fr-FR" w:eastAsia="fr-FR"/>
              </w:rPr>
            </w:pPr>
          </w:p>
        </w:tc>
        <w:tc>
          <w:tcPr>
            <w:tcW w:w="2410" w:type="dxa"/>
          </w:tcPr>
          <w:p w14:paraId="58561795" w14:textId="77777777" w:rsidR="00F57733" w:rsidRPr="002A11B7" w:rsidRDefault="00F57733" w:rsidP="00804BF2">
            <w:pPr>
              <w:rPr>
                <w:sz w:val="16"/>
                <w:szCs w:val="21"/>
                <w:lang w:val="fr-FR" w:eastAsia="fr-FR"/>
              </w:rPr>
            </w:pPr>
          </w:p>
        </w:tc>
        <w:tc>
          <w:tcPr>
            <w:tcW w:w="2835" w:type="dxa"/>
          </w:tcPr>
          <w:p w14:paraId="79D3831F" w14:textId="77777777" w:rsidR="00F57733" w:rsidRPr="002A11B7" w:rsidRDefault="00F57733" w:rsidP="00804BF2">
            <w:pPr>
              <w:rPr>
                <w:sz w:val="16"/>
                <w:szCs w:val="21"/>
                <w:lang w:val="fr-FR" w:eastAsia="fr-FR"/>
              </w:rPr>
            </w:pPr>
          </w:p>
        </w:tc>
        <w:tc>
          <w:tcPr>
            <w:tcW w:w="1844" w:type="dxa"/>
          </w:tcPr>
          <w:p w14:paraId="425A3951" w14:textId="77777777" w:rsidR="00F57733" w:rsidRPr="002A11B7" w:rsidRDefault="00F57733" w:rsidP="00804BF2">
            <w:pPr>
              <w:rPr>
                <w:sz w:val="16"/>
                <w:szCs w:val="21"/>
                <w:lang w:val="fr-FR" w:eastAsia="fr-FR"/>
              </w:rPr>
            </w:pPr>
          </w:p>
        </w:tc>
      </w:tr>
      <w:tr w:rsidR="00BB5614" w14:paraId="4C9B1C1A" w14:textId="77777777" w:rsidTr="00804BF2">
        <w:trPr>
          <w:cantSplit/>
          <w:trHeight w:val="234"/>
        </w:trPr>
        <w:tc>
          <w:tcPr>
            <w:tcW w:w="1310" w:type="dxa"/>
          </w:tcPr>
          <w:p w14:paraId="659061C5" w14:textId="77777777" w:rsidR="00F57733" w:rsidRPr="002A11B7" w:rsidRDefault="00F57733" w:rsidP="00804BF2">
            <w:pPr>
              <w:rPr>
                <w:sz w:val="16"/>
                <w:szCs w:val="21"/>
                <w:lang w:val="fr-FR" w:eastAsia="fr-FR"/>
              </w:rPr>
            </w:pPr>
          </w:p>
        </w:tc>
        <w:tc>
          <w:tcPr>
            <w:tcW w:w="2410" w:type="dxa"/>
          </w:tcPr>
          <w:p w14:paraId="6F03A34C" w14:textId="77777777" w:rsidR="00F57733" w:rsidRPr="002A11B7" w:rsidRDefault="00F57733" w:rsidP="00804BF2">
            <w:pPr>
              <w:rPr>
                <w:sz w:val="16"/>
                <w:szCs w:val="21"/>
                <w:lang w:val="fr-FR" w:eastAsia="fr-FR"/>
              </w:rPr>
            </w:pPr>
          </w:p>
        </w:tc>
        <w:tc>
          <w:tcPr>
            <w:tcW w:w="2835" w:type="dxa"/>
          </w:tcPr>
          <w:p w14:paraId="799C878D" w14:textId="77777777" w:rsidR="00F57733" w:rsidRPr="002A11B7" w:rsidRDefault="00F57733" w:rsidP="00804BF2">
            <w:pPr>
              <w:rPr>
                <w:sz w:val="16"/>
                <w:szCs w:val="21"/>
                <w:lang w:val="fr-FR" w:eastAsia="fr-FR"/>
              </w:rPr>
            </w:pPr>
          </w:p>
        </w:tc>
        <w:tc>
          <w:tcPr>
            <w:tcW w:w="1844" w:type="dxa"/>
          </w:tcPr>
          <w:p w14:paraId="050930A0" w14:textId="77777777" w:rsidR="00F57733" w:rsidRPr="002A11B7" w:rsidRDefault="00F57733" w:rsidP="00804BF2">
            <w:pPr>
              <w:rPr>
                <w:sz w:val="16"/>
                <w:szCs w:val="21"/>
                <w:lang w:val="fr-FR" w:eastAsia="fr-FR"/>
              </w:rPr>
            </w:pPr>
          </w:p>
        </w:tc>
      </w:tr>
      <w:tr w:rsidR="00BB5614" w14:paraId="31AB8435" w14:textId="77777777" w:rsidTr="00804BF2">
        <w:trPr>
          <w:cantSplit/>
          <w:trHeight w:val="154"/>
        </w:trPr>
        <w:tc>
          <w:tcPr>
            <w:tcW w:w="1310" w:type="dxa"/>
          </w:tcPr>
          <w:p w14:paraId="7591F133" w14:textId="77777777" w:rsidR="00F57733" w:rsidRPr="002A11B7" w:rsidRDefault="00F57733" w:rsidP="00804BF2">
            <w:pPr>
              <w:rPr>
                <w:sz w:val="16"/>
                <w:szCs w:val="21"/>
                <w:lang w:val="fr-FR" w:eastAsia="fr-FR"/>
              </w:rPr>
            </w:pPr>
          </w:p>
        </w:tc>
        <w:tc>
          <w:tcPr>
            <w:tcW w:w="2410" w:type="dxa"/>
          </w:tcPr>
          <w:p w14:paraId="7ADF36F9" w14:textId="77777777" w:rsidR="00F57733" w:rsidRPr="002A11B7" w:rsidRDefault="00F57733" w:rsidP="00804BF2">
            <w:pPr>
              <w:rPr>
                <w:sz w:val="16"/>
                <w:szCs w:val="21"/>
                <w:lang w:val="fr-FR" w:eastAsia="fr-FR"/>
              </w:rPr>
            </w:pPr>
          </w:p>
        </w:tc>
        <w:tc>
          <w:tcPr>
            <w:tcW w:w="2835" w:type="dxa"/>
          </w:tcPr>
          <w:p w14:paraId="604CDBA0" w14:textId="77777777" w:rsidR="00F57733" w:rsidRPr="002A11B7" w:rsidRDefault="00F57733" w:rsidP="00804BF2">
            <w:pPr>
              <w:rPr>
                <w:sz w:val="16"/>
                <w:szCs w:val="21"/>
                <w:lang w:val="fr-FR" w:eastAsia="fr-FR"/>
              </w:rPr>
            </w:pPr>
          </w:p>
        </w:tc>
        <w:tc>
          <w:tcPr>
            <w:tcW w:w="1844" w:type="dxa"/>
          </w:tcPr>
          <w:p w14:paraId="7F927BFD" w14:textId="77777777" w:rsidR="00F57733" w:rsidRPr="002A11B7" w:rsidRDefault="00F57733" w:rsidP="00804BF2">
            <w:pPr>
              <w:rPr>
                <w:sz w:val="16"/>
                <w:szCs w:val="21"/>
                <w:lang w:val="fr-FR" w:eastAsia="fr-FR"/>
              </w:rPr>
            </w:pPr>
          </w:p>
        </w:tc>
      </w:tr>
    </w:tbl>
    <w:p w14:paraId="0E740B9B" w14:textId="77777777" w:rsidR="00F57733" w:rsidRPr="002A11B7" w:rsidRDefault="00F57733" w:rsidP="00025FDD">
      <w:pPr>
        <w:tabs>
          <w:tab w:val="num" w:pos="369"/>
        </w:tabs>
        <w:ind w:left="369" w:hanging="369"/>
        <w:rPr>
          <w:lang w:val="fr-FR"/>
        </w:rPr>
      </w:pPr>
    </w:p>
    <w:p w14:paraId="7B2881D4" w14:textId="082C5ED9" w:rsidR="00025FDD" w:rsidRPr="002A11B7" w:rsidRDefault="00967625" w:rsidP="00025FDD">
      <w:pPr>
        <w:pStyle w:val="IMNumberedH1"/>
        <w:numPr>
          <w:ilvl w:val="0"/>
          <w:numId w:val="10"/>
        </w:numPr>
        <w:rPr>
          <w:lang w:val="fr-FR"/>
        </w:rPr>
      </w:pPr>
      <w:bookmarkStart w:id="1" w:name="_Toc116291743"/>
      <w:bookmarkEnd w:id="0"/>
      <w:r w:rsidRPr="002A11B7">
        <w:rPr>
          <w:lang w:val="fr-FR"/>
        </w:rPr>
        <w:lastRenderedPageBreak/>
        <w:t>Introduction</w:t>
      </w:r>
      <w:bookmarkEnd w:id="1"/>
    </w:p>
    <w:p w14:paraId="1C56E307" w14:textId="741AA610" w:rsidR="00837616" w:rsidRPr="00333FCA" w:rsidRDefault="00967625" w:rsidP="00333FCA">
      <w:pPr>
        <w:pStyle w:val="IMNumberedH3"/>
        <w:numPr>
          <w:ilvl w:val="1"/>
          <w:numId w:val="26"/>
        </w:numPr>
        <w:spacing w:line="240" w:lineRule="auto"/>
        <w:jc w:val="both"/>
        <w:rPr>
          <w:rFonts w:asciiTheme="minorHAnsi" w:hAnsiTheme="minorHAnsi" w:cstheme="minorHAnsi"/>
          <w:color w:val="000000"/>
        </w:rPr>
      </w:pPr>
      <w:bookmarkStart w:id="2" w:name="_Toc97628968"/>
      <w:bookmarkStart w:id="3" w:name="_Toc116291744"/>
      <w:bookmarkStart w:id="4" w:name="_Toc100074925"/>
      <w:r w:rsidRPr="002A11B7">
        <w:rPr>
          <w:rFonts w:ascii="Arial" w:hAnsi="Arial" w:cs="Arial"/>
          <w:i w:val="0"/>
          <w:iCs/>
          <w:lang w:val="fr-FR"/>
        </w:rPr>
        <w:t>Préambule</w:t>
      </w:r>
      <w:bookmarkEnd w:id="2"/>
      <w:bookmarkEnd w:id="3"/>
    </w:p>
    <w:p w14:paraId="0886BA23" w14:textId="36665E60" w:rsidR="00492661" w:rsidRPr="002A11B7" w:rsidRDefault="00967625" w:rsidP="00AC4158">
      <w:pPr>
        <w:pStyle w:val="Corpsdetexte"/>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Rothschild Martin Maurel (ci-après « </w:t>
      </w:r>
      <w:r w:rsidRPr="00CB2C69">
        <w:rPr>
          <w:rFonts w:asciiTheme="minorHAnsi" w:hAnsiTheme="minorHAnsi" w:cstheme="minorHAnsi"/>
          <w:b/>
          <w:bCs/>
          <w:sz w:val="20"/>
          <w:szCs w:val="20"/>
        </w:rPr>
        <w:t>la Société</w:t>
      </w:r>
      <w:r w:rsidRPr="002A11B7">
        <w:rPr>
          <w:rFonts w:asciiTheme="minorHAnsi" w:hAnsiTheme="minorHAnsi" w:cstheme="minorHAnsi"/>
          <w:sz w:val="20"/>
          <w:szCs w:val="20"/>
        </w:rPr>
        <w:t> »)</w:t>
      </w:r>
      <w:r w:rsidR="004803FD" w:rsidRPr="002A11B7">
        <w:rPr>
          <w:rFonts w:asciiTheme="minorHAnsi" w:hAnsiTheme="minorHAnsi" w:cstheme="minorHAnsi"/>
          <w:sz w:val="20"/>
          <w:szCs w:val="20"/>
        </w:rPr>
        <w:t xml:space="preserve"> </w:t>
      </w:r>
      <w:r w:rsidRPr="002A11B7">
        <w:rPr>
          <w:rFonts w:asciiTheme="minorHAnsi" w:hAnsiTheme="minorHAnsi" w:cstheme="minorHAnsi"/>
          <w:sz w:val="20"/>
          <w:szCs w:val="20"/>
        </w:rPr>
        <w:t>a mis en place dans le</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 xml:space="preserve">cadre de ses activités de banque privée, </w:t>
      </w:r>
      <w:r w:rsidR="004803FD" w:rsidRPr="002A11B7">
        <w:rPr>
          <w:rFonts w:asciiTheme="minorHAnsi" w:hAnsiTheme="minorHAnsi" w:cstheme="minorHAnsi"/>
          <w:sz w:val="20"/>
          <w:szCs w:val="20"/>
        </w:rPr>
        <w:t xml:space="preserve">une </w:t>
      </w:r>
      <w:r w:rsidR="00AC720F" w:rsidRPr="002A11B7">
        <w:rPr>
          <w:rFonts w:asciiTheme="minorHAnsi" w:hAnsiTheme="minorHAnsi" w:cstheme="minorHAnsi"/>
          <w:sz w:val="20"/>
          <w:szCs w:val="20"/>
        </w:rPr>
        <w:t xml:space="preserve">politique </w:t>
      </w:r>
      <w:r w:rsidRPr="002A11B7">
        <w:rPr>
          <w:rFonts w:asciiTheme="minorHAnsi" w:hAnsiTheme="minorHAnsi" w:cstheme="minorHAnsi"/>
          <w:sz w:val="20"/>
          <w:szCs w:val="20"/>
        </w:rPr>
        <w:t>d’exécution</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des</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ordres</w:t>
      </w:r>
      <w:r w:rsidRPr="002A11B7">
        <w:rPr>
          <w:rFonts w:asciiTheme="minorHAnsi" w:hAnsiTheme="minorHAnsi" w:cstheme="minorHAnsi"/>
          <w:spacing w:val="1"/>
          <w:sz w:val="20"/>
          <w:szCs w:val="20"/>
        </w:rPr>
        <w:t xml:space="preserve"> </w:t>
      </w:r>
      <w:r w:rsidR="007C0AD1" w:rsidRPr="002A11B7">
        <w:rPr>
          <w:rFonts w:asciiTheme="minorHAnsi" w:hAnsiTheme="minorHAnsi" w:cstheme="minorHAnsi"/>
          <w:sz w:val="20"/>
          <w:szCs w:val="20"/>
        </w:rPr>
        <w:t>sur instruments</w:t>
      </w:r>
      <w:r w:rsidR="00D95031" w:rsidRPr="002A11B7">
        <w:rPr>
          <w:rFonts w:asciiTheme="minorHAnsi" w:hAnsiTheme="minorHAnsi" w:cstheme="minorHAnsi"/>
          <w:sz w:val="20"/>
          <w:szCs w:val="20"/>
        </w:rPr>
        <w:t xml:space="preserve"> financiers</w:t>
      </w:r>
      <w:r w:rsidR="007C0AD1" w:rsidRPr="002A11B7">
        <w:rPr>
          <w:rFonts w:asciiTheme="minorHAnsi" w:hAnsiTheme="minorHAnsi" w:cstheme="minorHAnsi"/>
          <w:sz w:val="20"/>
          <w:szCs w:val="20"/>
        </w:rPr>
        <w:t xml:space="preserve"> </w:t>
      </w:r>
      <w:r w:rsidRPr="002A11B7">
        <w:rPr>
          <w:rFonts w:asciiTheme="minorHAnsi" w:hAnsiTheme="minorHAnsi" w:cstheme="minorHAnsi"/>
          <w:sz w:val="20"/>
          <w:szCs w:val="20"/>
        </w:rPr>
        <w:t>et</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de</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meilleure</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sélection des intermédiaires</w:t>
      </w:r>
      <w:r w:rsidR="00CE0357" w:rsidRPr="002A11B7">
        <w:rPr>
          <w:rFonts w:asciiTheme="minorHAnsi" w:hAnsiTheme="minorHAnsi" w:cstheme="minorHAnsi"/>
          <w:sz w:val="20"/>
          <w:szCs w:val="20"/>
        </w:rPr>
        <w:t xml:space="preserve"> (ci-après « </w:t>
      </w:r>
      <w:r w:rsidR="00CE0357" w:rsidRPr="00CB2C69">
        <w:rPr>
          <w:rFonts w:asciiTheme="minorHAnsi" w:hAnsiTheme="minorHAnsi" w:cstheme="minorHAnsi"/>
          <w:b/>
          <w:bCs/>
          <w:sz w:val="20"/>
          <w:szCs w:val="20"/>
        </w:rPr>
        <w:t>la Politique</w:t>
      </w:r>
      <w:r w:rsidR="00CE0357" w:rsidRPr="002A11B7">
        <w:rPr>
          <w:rFonts w:asciiTheme="minorHAnsi" w:hAnsiTheme="minorHAnsi" w:cstheme="minorHAnsi"/>
          <w:sz w:val="20"/>
          <w:szCs w:val="20"/>
        </w:rPr>
        <w:t> »)</w:t>
      </w:r>
      <w:r w:rsidRPr="002A11B7">
        <w:rPr>
          <w:rFonts w:asciiTheme="minorHAnsi" w:hAnsiTheme="minorHAnsi" w:cstheme="minorHAnsi"/>
          <w:sz w:val="20"/>
          <w:szCs w:val="20"/>
        </w:rPr>
        <w:t xml:space="preserve"> lorsque </w:t>
      </w:r>
      <w:r w:rsidR="004B2D13" w:rsidRPr="002A11B7">
        <w:rPr>
          <w:rFonts w:asciiTheme="minorHAnsi" w:hAnsiTheme="minorHAnsi" w:cstheme="minorHAnsi"/>
          <w:sz w:val="20"/>
          <w:szCs w:val="20"/>
        </w:rPr>
        <w:t>la Société</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assure</w:t>
      </w:r>
      <w:r w:rsidR="00EB6565" w:rsidRPr="002A11B7">
        <w:rPr>
          <w:rFonts w:asciiTheme="minorHAnsi" w:hAnsiTheme="minorHAnsi" w:cstheme="minorHAnsi"/>
          <w:sz w:val="20"/>
          <w:szCs w:val="20"/>
        </w:rPr>
        <w:t xml:space="preserve"> respectivement</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w:t>
      </w:r>
    </w:p>
    <w:p w14:paraId="339F9234" w14:textId="1F393728" w:rsidR="00492661" w:rsidRPr="002A11B7" w:rsidRDefault="00967625" w:rsidP="00402F20">
      <w:pPr>
        <w:pStyle w:val="Paragraphedeliste"/>
        <w:widowControl w:val="0"/>
        <w:numPr>
          <w:ilvl w:val="0"/>
          <w:numId w:val="39"/>
        </w:numPr>
        <w:tabs>
          <w:tab w:val="left" w:pos="1557"/>
        </w:tabs>
        <w:autoSpaceDE w:val="0"/>
        <w:autoSpaceDN w:val="0"/>
        <w:spacing w:after="0" w:line="360" w:lineRule="auto"/>
        <w:ind w:left="993" w:right="3" w:firstLine="0"/>
        <w:contextualSpacing w:val="0"/>
        <w:jc w:val="both"/>
        <w:rPr>
          <w:rFonts w:cstheme="minorHAnsi"/>
          <w:lang w:val="fr-FR"/>
        </w:rPr>
      </w:pPr>
      <w:r w:rsidRPr="002A11B7">
        <w:rPr>
          <w:rFonts w:cstheme="minorHAnsi"/>
          <w:lang w:val="fr-FR"/>
        </w:rPr>
        <w:t>le</w:t>
      </w:r>
      <w:r w:rsidRPr="002A11B7">
        <w:rPr>
          <w:rFonts w:cstheme="minorHAnsi"/>
          <w:spacing w:val="-3"/>
          <w:lang w:val="fr-FR"/>
        </w:rPr>
        <w:t xml:space="preserve"> </w:t>
      </w:r>
      <w:r w:rsidRPr="002A11B7">
        <w:rPr>
          <w:rFonts w:cstheme="minorHAnsi"/>
          <w:lang w:val="fr-FR"/>
        </w:rPr>
        <w:t>service</w:t>
      </w:r>
      <w:r w:rsidRPr="002A11B7">
        <w:rPr>
          <w:rFonts w:cstheme="minorHAnsi"/>
          <w:spacing w:val="-3"/>
          <w:lang w:val="fr-FR"/>
        </w:rPr>
        <w:t xml:space="preserve"> </w:t>
      </w:r>
      <w:r w:rsidRPr="002A11B7">
        <w:rPr>
          <w:rFonts w:cstheme="minorHAnsi"/>
          <w:lang w:val="fr-FR"/>
        </w:rPr>
        <w:t>d’exécution</w:t>
      </w:r>
      <w:r w:rsidRPr="002A11B7">
        <w:rPr>
          <w:rFonts w:cstheme="minorHAnsi"/>
          <w:spacing w:val="-2"/>
          <w:lang w:val="fr-FR"/>
        </w:rPr>
        <w:t xml:space="preserve"> </w:t>
      </w:r>
      <w:r w:rsidRPr="002A11B7">
        <w:rPr>
          <w:rFonts w:cstheme="minorHAnsi"/>
          <w:lang w:val="fr-FR"/>
        </w:rPr>
        <w:t>d’ordres</w:t>
      </w:r>
      <w:r w:rsidRPr="002A11B7">
        <w:rPr>
          <w:rFonts w:cstheme="minorHAnsi"/>
          <w:spacing w:val="-2"/>
          <w:lang w:val="fr-FR"/>
        </w:rPr>
        <w:t xml:space="preserve"> </w:t>
      </w:r>
      <w:r w:rsidRPr="002A11B7">
        <w:rPr>
          <w:rFonts w:cstheme="minorHAnsi"/>
          <w:lang w:val="fr-FR"/>
        </w:rPr>
        <w:t>pour</w:t>
      </w:r>
      <w:r w:rsidRPr="002A11B7">
        <w:rPr>
          <w:rFonts w:cstheme="minorHAnsi"/>
          <w:spacing w:val="-58"/>
          <w:lang w:val="fr-FR"/>
        </w:rPr>
        <w:t xml:space="preserve"> </w:t>
      </w:r>
      <w:r w:rsidR="00FC64B3" w:rsidRPr="002A11B7">
        <w:rPr>
          <w:rFonts w:cstheme="minorHAnsi"/>
          <w:spacing w:val="-58"/>
          <w:lang w:val="fr-FR"/>
        </w:rPr>
        <w:t xml:space="preserve">  </w:t>
      </w:r>
      <w:r w:rsidR="00276C21" w:rsidRPr="002A11B7">
        <w:rPr>
          <w:rFonts w:cstheme="minorHAnsi"/>
          <w:spacing w:val="-58"/>
          <w:lang w:val="fr-FR"/>
        </w:rPr>
        <w:t xml:space="preserve">   </w:t>
      </w:r>
      <w:r w:rsidR="00276C21" w:rsidRPr="002A11B7">
        <w:rPr>
          <w:rFonts w:cstheme="minorHAnsi"/>
          <w:lang w:val="fr-FR"/>
        </w:rPr>
        <w:t xml:space="preserve"> compte de tiers</w:t>
      </w:r>
      <w:r w:rsidRPr="002A11B7">
        <w:rPr>
          <w:rFonts w:cstheme="minorHAnsi"/>
          <w:lang w:val="fr-FR"/>
        </w:rPr>
        <w:t xml:space="preserve"> ;</w:t>
      </w:r>
    </w:p>
    <w:p w14:paraId="45A9DDE7" w14:textId="20F21561" w:rsidR="00492661" w:rsidRPr="002A11B7" w:rsidRDefault="00967625" w:rsidP="00390BA3">
      <w:pPr>
        <w:pStyle w:val="Paragraphedeliste"/>
        <w:widowControl w:val="0"/>
        <w:numPr>
          <w:ilvl w:val="0"/>
          <w:numId w:val="39"/>
        </w:numPr>
        <w:tabs>
          <w:tab w:val="left" w:pos="1557"/>
        </w:tabs>
        <w:autoSpaceDE w:val="0"/>
        <w:autoSpaceDN w:val="0"/>
        <w:spacing w:after="0" w:line="360" w:lineRule="auto"/>
        <w:ind w:left="993" w:right="4" w:firstLine="0"/>
        <w:contextualSpacing w:val="0"/>
        <w:jc w:val="both"/>
        <w:rPr>
          <w:rFonts w:cstheme="minorHAnsi"/>
          <w:lang w:val="fr-FR"/>
        </w:rPr>
      </w:pPr>
      <w:r w:rsidRPr="002A11B7">
        <w:rPr>
          <w:rFonts w:cstheme="minorHAnsi"/>
          <w:lang w:val="fr-FR"/>
        </w:rPr>
        <w:t>le</w:t>
      </w:r>
      <w:r w:rsidRPr="002A11B7">
        <w:rPr>
          <w:rFonts w:cstheme="minorHAnsi"/>
          <w:spacing w:val="1"/>
          <w:lang w:val="fr-FR"/>
        </w:rPr>
        <w:t xml:space="preserve"> </w:t>
      </w:r>
      <w:r w:rsidRPr="002A11B7">
        <w:rPr>
          <w:rFonts w:cstheme="minorHAnsi"/>
          <w:lang w:val="fr-FR"/>
        </w:rPr>
        <w:t>service</w:t>
      </w:r>
      <w:r w:rsidRPr="002A11B7">
        <w:rPr>
          <w:rFonts w:cstheme="minorHAnsi"/>
          <w:spacing w:val="1"/>
          <w:lang w:val="fr-FR"/>
        </w:rPr>
        <w:t xml:space="preserve"> </w:t>
      </w:r>
      <w:r w:rsidRPr="002A11B7">
        <w:rPr>
          <w:rFonts w:cstheme="minorHAnsi"/>
          <w:lang w:val="fr-FR"/>
        </w:rPr>
        <w:t>de</w:t>
      </w:r>
      <w:r w:rsidRPr="002A11B7">
        <w:rPr>
          <w:rFonts w:cstheme="minorHAnsi"/>
          <w:spacing w:val="1"/>
          <w:lang w:val="fr-FR"/>
        </w:rPr>
        <w:t xml:space="preserve"> </w:t>
      </w:r>
      <w:r w:rsidRPr="002A11B7">
        <w:rPr>
          <w:rFonts w:cstheme="minorHAnsi"/>
          <w:lang w:val="fr-FR"/>
        </w:rPr>
        <w:t>réception</w:t>
      </w:r>
      <w:r w:rsidRPr="002A11B7">
        <w:rPr>
          <w:rFonts w:cstheme="minorHAnsi"/>
          <w:spacing w:val="1"/>
          <w:lang w:val="fr-FR"/>
        </w:rPr>
        <w:t xml:space="preserve"> </w:t>
      </w:r>
      <w:r w:rsidRPr="002A11B7">
        <w:rPr>
          <w:rFonts w:cstheme="minorHAnsi"/>
          <w:lang w:val="fr-FR"/>
        </w:rPr>
        <w:t>et</w:t>
      </w:r>
      <w:r w:rsidRPr="002A11B7">
        <w:rPr>
          <w:rFonts w:cstheme="minorHAnsi"/>
          <w:spacing w:val="1"/>
          <w:lang w:val="fr-FR"/>
        </w:rPr>
        <w:t xml:space="preserve"> </w:t>
      </w:r>
      <w:r w:rsidRPr="002A11B7">
        <w:rPr>
          <w:rFonts w:cstheme="minorHAnsi"/>
          <w:lang w:val="fr-FR"/>
        </w:rPr>
        <w:t>de</w:t>
      </w:r>
      <w:r w:rsidRPr="002A11B7">
        <w:rPr>
          <w:rFonts w:cstheme="minorHAnsi"/>
          <w:spacing w:val="1"/>
          <w:lang w:val="fr-FR"/>
        </w:rPr>
        <w:t xml:space="preserve"> </w:t>
      </w:r>
      <w:r w:rsidRPr="002A11B7">
        <w:rPr>
          <w:rFonts w:cstheme="minorHAnsi"/>
          <w:lang w:val="fr-FR"/>
        </w:rPr>
        <w:t>transmission d’ordres pour compte</w:t>
      </w:r>
      <w:r w:rsidRPr="002A11B7">
        <w:rPr>
          <w:rFonts w:cstheme="minorHAnsi"/>
          <w:spacing w:val="1"/>
          <w:lang w:val="fr-FR"/>
        </w:rPr>
        <w:t xml:space="preserve"> </w:t>
      </w:r>
      <w:r w:rsidRPr="002A11B7">
        <w:rPr>
          <w:rFonts w:cstheme="minorHAnsi"/>
          <w:lang w:val="fr-FR"/>
        </w:rPr>
        <w:t>de</w:t>
      </w:r>
      <w:r w:rsidRPr="002A11B7">
        <w:rPr>
          <w:rFonts w:cstheme="minorHAnsi"/>
          <w:spacing w:val="-2"/>
          <w:lang w:val="fr-FR"/>
        </w:rPr>
        <w:t xml:space="preserve"> </w:t>
      </w:r>
      <w:r w:rsidRPr="002A11B7">
        <w:rPr>
          <w:rFonts w:cstheme="minorHAnsi"/>
          <w:lang w:val="fr-FR"/>
        </w:rPr>
        <w:t>tiers</w:t>
      </w:r>
      <w:r w:rsidR="00F34D4F" w:rsidRPr="002A11B7">
        <w:rPr>
          <w:rFonts w:cstheme="minorHAnsi"/>
          <w:lang w:val="fr-FR"/>
        </w:rPr>
        <w:t> ;</w:t>
      </w:r>
    </w:p>
    <w:p w14:paraId="20B2AE7A" w14:textId="09A3ABAB" w:rsidR="00492661" w:rsidRPr="002A11B7" w:rsidRDefault="002D46D7" w:rsidP="00683459">
      <w:pPr>
        <w:pStyle w:val="Corpsdetexte"/>
        <w:spacing w:line="360" w:lineRule="auto"/>
        <w:ind w:right="2"/>
        <w:jc w:val="both"/>
        <w:rPr>
          <w:rFonts w:asciiTheme="minorHAnsi" w:hAnsiTheme="minorHAnsi" w:cstheme="minorHAnsi"/>
          <w:sz w:val="20"/>
          <w:szCs w:val="20"/>
        </w:rPr>
      </w:pPr>
      <w:r>
        <w:rPr>
          <w:rFonts w:asciiTheme="minorHAnsi" w:hAnsiTheme="minorHAnsi" w:cstheme="minorHAnsi"/>
          <w:sz w:val="20"/>
          <w:szCs w:val="20"/>
        </w:rPr>
        <w:t>A</w:t>
      </w:r>
      <w:r w:rsidR="00967625" w:rsidRPr="002A11B7">
        <w:rPr>
          <w:rFonts w:asciiTheme="minorHAnsi" w:hAnsiTheme="minorHAnsi" w:cstheme="minorHAnsi"/>
          <w:sz w:val="20"/>
          <w:szCs w:val="20"/>
        </w:rPr>
        <w:t>fin notamment d’obtenir, lors</w:t>
      </w:r>
      <w:r w:rsidR="00967625" w:rsidRPr="002A11B7">
        <w:rPr>
          <w:rFonts w:asciiTheme="minorHAnsi" w:hAnsiTheme="minorHAnsi" w:cstheme="minorHAnsi"/>
          <w:spacing w:val="1"/>
          <w:sz w:val="20"/>
          <w:szCs w:val="20"/>
        </w:rPr>
        <w:t xml:space="preserve"> </w:t>
      </w:r>
      <w:r w:rsidR="00967625" w:rsidRPr="002A11B7">
        <w:rPr>
          <w:rFonts w:asciiTheme="minorHAnsi" w:hAnsiTheme="minorHAnsi" w:cstheme="minorHAnsi"/>
          <w:sz w:val="20"/>
          <w:szCs w:val="20"/>
        </w:rPr>
        <w:t xml:space="preserve">de l’exécution de l’ordre d’un client ou </w:t>
      </w:r>
      <w:r w:rsidR="00451100" w:rsidRPr="002A11B7">
        <w:rPr>
          <w:rFonts w:asciiTheme="minorHAnsi" w:hAnsiTheme="minorHAnsi" w:cstheme="minorHAnsi"/>
          <w:sz w:val="20"/>
          <w:szCs w:val="20"/>
        </w:rPr>
        <w:t>lors</w:t>
      </w:r>
      <w:r w:rsidR="00683459" w:rsidRPr="002A11B7">
        <w:rPr>
          <w:rFonts w:asciiTheme="minorHAnsi" w:hAnsiTheme="minorHAnsi" w:cstheme="minorHAnsi"/>
          <w:sz w:val="20"/>
          <w:szCs w:val="20"/>
        </w:rPr>
        <w:t xml:space="preserve"> de </w:t>
      </w:r>
      <w:r w:rsidR="00967625" w:rsidRPr="002A11B7">
        <w:rPr>
          <w:rFonts w:asciiTheme="minorHAnsi" w:hAnsiTheme="minorHAnsi" w:cstheme="minorHAnsi"/>
          <w:sz w:val="20"/>
          <w:szCs w:val="20"/>
        </w:rPr>
        <w:t>la</w:t>
      </w:r>
      <w:r w:rsidR="00967625" w:rsidRPr="002A11B7">
        <w:rPr>
          <w:rFonts w:asciiTheme="minorHAnsi" w:hAnsiTheme="minorHAnsi" w:cstheme="minorHAnsi"/>
          <w:spacing w:val="1"/>
          <w:sz w:val="20"/>
          <w:szCs w:val="20"/>
        </w:rPr>
        <w:t xml:space="preserve"> </w:t>
      </w:r>
      <w:r w:rsidR="00967625" w:rsidRPr="002A11B7">
        <w:rPr>
          <w:rFonts w:asciiTheme="minorHAnsi" w:hAnsiTheme="minorHAnsi" w:cstheme="minorHAnsi"/>
          <w:sz w:val="20"/>
          <w:szCs w:val="20"/>
        </w:rPr>
        <w:t>réception</w:t>
      </w:r>
      <w:r w:rsidR="00967625" w:rsidRPr="002A11B7">
        <w:rPr>
          <w:rFonts w:asciiTheme="minorHAnsi" w:hAnsiTheme="minorHAnsi" w:cstheme="minorHAnsi"/>
          <w:spacing w:val="1"/>
          <w:sz w:val="20"/>
          <w:szCs w:val="20"/>
        </w:rPr>
        <w:t xml:space="preserve"> </w:t>
      </w:r>
      <w:r w:rsidR="00967625" w:rsidRPr="002A11B7">
        <w:rPr>
          <w:rFonts w:asciiTheme="minorHAnsi" w:hAnsiTheme="minorHAnsi" w:cstheme="minorHAnsi"/>
          <w:sz w:val="20"/>
          <w:szCs w:val="20"/>
        </w:rPr>
        <w:t>et</w:t>
      </w:r>
      <w:r w:rsidR="00967625" w:rsidRPr="002A11B7">
        <w:rPr>
          <w:rFonts w:asciiTheme="minorHAnsi" w:hAnsiTheme="minorHAnsi" w:cstheme="minorHAnsi"/>
          <w:spacing w:val="1"/>
          <w:sz w:val="20"/>
          <w:szCs w:val="20"/>
        </w:rPr>
        <w:t xml:space="preserve"> </w:t>
      </w:r>
      <w:r w:rsidR="00967625" w:rsidRPr="002A11B7">
        <w:rPr>
          <w:rFonts w:asciiTheme="minorHAnsi" w:hAnsiTheme="minorHAnsi" w:cstheme="minorHAnsi"/>
          <w:sz w:val="20"/>
          <w:szCs w:val="20"/>
        </w:rPr>
        <w:t>transmission</w:t>
      </w:r>
      <w:r w:rsidR="00967625" w:rsidRPr="002A11B7">
        <w:rPr>
          <w:rFonts w:asciiTheme="minorHAnsi" w:hAnsiTheme="minorHAnsi" w:cstheme="minorHAnsi"/>
          <w:spacing w:val="1"/>
          <w:sz w:val="20"/>
          <w:szCs w:val="20"/>
        </w:rPr>
        <w:t xml:space="preserve"> </w:t>
      </w:r>
      <w:r w:rsidR="00967625" w:rsidRPr="002A11B7">
        <w:rPr>
          <w:rFonts w:asciiTheme="minorHAnsi" w:hAnsiTheme="minorHAnsi" w:cstheme="minorHAnsi"/>
          <w:sz w:val="20"/>
          <w:szCs w:val="20"/>
        </w:rPr>
        <w:t>d’ordres</w:t>
      </w:r>
      <w:r w:rsidR="00967625" w:rsidRPr="002A11B7">
        <w:rPr>
          <w:rFonts w:asciiTheme="minorHAnsi" w:hAnsiTheme="minorHAnsi" w:cstheme="minorHAnsi"/>
          <w:spacing w:val="1"/>
          <w:sz w:val="20"/>
          <w:szCs w:val="20"/>
        </w:rPr>
        <w:t xml:space="preserve"> </w:t>
      </w:r>
      <w:r w:rsidR="00967625" w:rsidRPr="002A11B7">
        <w:rPr>
          <w:rFonts w:asciiTheme="minorHAnsi" w:hAnsiTheme="minorHAnsi" w:cstheme="minorHAnsi"/>
          <w:sz w:val="20"/>
          <w:szCs w:val="20"/>
        </w:rPr>
        <w:t>d’un</w:t>
      </w:r>
      <w:r w:rsidR="00967625" w:rsidRPr="002A11B7">
        <w:rPr>
          <w:rFonts w:asciiTheme="minorHAnsi" w:hAnsiTheme="minorHAnsi" w:cstheme="minorHAnsi"/>
          <w:spacing w:val="-2"/>
          <w:sz w:val="20"/>
          <w:szCs w:val="20"/>
        </w:rPr>
        <w:t xml:space="preserve"> </w:t>
      </w:r>
      <w:r w:rsidR="00967625" w:rsidRPr="002A11B7">
        <w:rPr>
          <w:rFonts w:asciiTheme="minorHAnsi" w:hAnsiTheme="minorHAnsi" w:cstheme="minorHAnsi"/>
          <w:sz w:val="20"/>
          <w:szCs w:val="20"/>
        </w:rPr>
        <w:t>client,</w:t>
      </w:r>
      <w:r w:rsidR="00967625" w:rsidRPr="002A11B7">
        <w:rPr>
          <w:rFonts w:asciiTheme="minorHAnsi" w:hAnsiTheme="minorHAnsi" w:cstheme="minorHAnsi"/>
          <w:spacing w:val="-1"/>
          <w:sz w:val="20"/>
          <w:szCs w:val="20"/>
        </w:rPr>
        <w:t xml:space="preserve"> </w:t>
      </w:r>
      <w:r w:rsidR="00967625" w:rsidRPr="002A11B7">
        <w:rPr>
          <w:rFonts w:asciiTheme="minorHAnsi" w:hAnsiTheme="minorHAnsi" w:cstheme="minorHAnsi"/>
          <w:sz w:val="20"/>
          <w:szCs w:val="20"/>
        </w:rPr>
        <w:t>le</w:t>
      </w:r>
      <w:r w:rsidR="00967625" w:rsidRPr="002A11B7">
        <w:rPr>
          <w:rFonts w:asciiTheme="minorHAnsi" w:hAnsiTheme="minorHAnsi" w:cstheme="minorHAnsi"/>
          <w:spacing w:val="-1"/>
          <w:sz w:val="20"/>
          <w:szCs w:val="20"/>
        </w:rPr>
        <w:t xml:space="preserve"> </w:t>
      </w:r>
      <w:r w:rsidR="00967625" w:rsidRPr="002A11B7">
        <w:rPr>
          <w:rFonts w:asciiTheme="minorHAnsi" w:hAnsiTheme="minorHAnsi" w:cstheme="minorHAnsi"/>
          <w:sz w:val="20"/>
          <w:szCs w:val="20"/>
        </w:rPr>
        <w:t>meilleur</w:t>
      </w:r>
      <w:r w:rsidR="00967625" w:rsidRPr="002A11B7">
        <w:rPr>
          <w:rFonts w:asciiTheme="minorHAnsi" w:hAnsiTheme="minorHAnsi" w:cstheme="minorHAnsi"/>
          <w:spacing w:val="-1"/>
          <w:sz w:val="20"/>
          <w:szCs w:val="20"/>
        </w:rPr>
        <w:t xml:space="preserve"> </w:t>
      </w:r>
      <w:r w:rsidR="00967625" w:rsidRPr="002A11B7">
        <w:rPr>
          <w:rFonts w:asciiTheme="minorHAnsi" w:hAnsiTheme="minorHAnsi" w:cstheme="minorHAnsi"/>
          <w:sz w:val="20"/>
          <w:szCs w:val="20"/>
        </w:rPr>
        <w:t>résultat</w:t>
      </w:r>
      <w:r w:rsidR="00967625" w:rsidRPr="002A11B7">
        <w:rPr>
          <w:rFonts w:asciiTheme="minorHAnsi" w:hAnsiTheme="minorHAnsi" w:cstheme="minorHAnsi"/>
          <w:spacing w:val="-1"/>
          <w:sz w:val="20"/>
          <w:szCs w:val="20"/>
        </w:rPr>
        <w:t xml:space="preserve"> </w:t>
      </w:r>
      <w:r w:rsidR="00967625" w:rsidRPr="002A11B7">
        <w:rPr>
          <w:rFonts w:asciiTheme="minorHAnsi" w:hAnsiTheme="minorHAnsi" w:cstheme="minorHAnsi"/>
          <w:sz w:val="20"/>
          <w:szCs w:val="20"/>
        </w:rPr>
        <w:t>possible, conformément aux dispositions réglementaires qui s’applique</w:t>
      </w:r>
      <w:r w:rsidR="00D95031" w:rsidRPr="002A11B7">
        <w:rPr>
          <w:rFonts w:asciiTheme="minorHAnsi" w:hAnsiTheme="minorHAnsi" w:cstheme="minorHAnsi"/>
          <w:sz w:val="20"/>
          <w:szCs w:val="20"/>
        </w:rPr>
        <w:t>nt</w:t>
      </w:r>
      <w:r w:rsidR="00967625" w:rsidRPr="002A11B7">
        <w:rPr>
          <w:rFonts w:asciiTheme="minorHAnsi" w:hAnsiTheme="minorHAnsi" w:cstheme="minorHAnsi"/>
          <w:sz w:val="20"/>
          <w:szCs w:val="20"/>
        </w:rPr>
        <w:t xml:space="preserve"> à elle.</w:t>
      </w:r>
    </w:p>
    <w:p w14:paraId="37EBDA0F" w14:textId="3D61BB49" w:rsidR="00683459" w:rsidRPr="002A11B7" w:rsidRDefault="00967625" w:rsidP="006F2EAB">
      <w:pPr>
        <w:pStyle w:val="Corpsdetexte"/>
        <w:spacing w:line="360" w:lineRule="auto"/>
        <w:ind w:right="2"/>
        <w:jc w:val="both"/>
        <w:rPr>
          <w:rFonts w:asciiTheme="minorHAnsi" w:hAnsiTheme="minorHAnsi" w:cstheme="minorHAnsi"/>
          <w:sz w:val="20"/>
          <w:szCs w:val="20"/>
        </w:rPr>
      </w:pPr>
      <w:r w:rsidRPr="002A11B7">
        <w:rPr>
          <w:rFonts w:asciiTheme="minorHAnsi" w:hAnsiTheme="minorHAnsi" w:cstheme="minorHAnsi"/>
          <w:sz w:val="20"/>
          <w:szCs w:val="20"/>
        </w:rPr>
        <w:t>A ce titre, lorsque la Société fournit le service de gestion sous mandat, elle applique cette politique lorsqu’elle exécute elle-même</w:t>
      </w:r>
      <w:r w:rsidR="00EB6565" w:rsidRPr="002A11B7">
        <w:rPr>
          <w:rFonts w:asciiTheme="minorHAnsi" w:hAnsiTheme="minorHAnsi" w:cstheme="minorHAnsi"/>
          <w:sz w:val="20"/>
          <w:szCs w:val="20"/>
        </w:rPr>
        <w:t xml:space="preserve"> les ordres résultant de ses décisions d’investissement ou encore lorsqu’elle transmet ces ordres à des tiers pour exécution.</w:t>
      </w:r>
    </w:p>
    <w:p w14:paraId="2AEE46AF" w14:textId="695AA294" w:rsidR="00837616" w:rsidRPr="00333FCA" w:rsidRDefault="00967625" w:rsidP="00333FCA">
      <w:pPr>
        <w:pStyle w:val="IMNumberedH3"/>
        <w:numPr>
          <w:ilvl w:val="1"/>
          <w:numId w:val="30"/>
        </w:numPr>
        <w:spacing w:line="240" w:lineRule="auto"/>
        <w:jc w:val="both"/>
        <w:rPr>
          <w:color w:val="000000"/>
          <w:lang w:val="fr-FR"/>
        </w:rPr>
      </w:pPr>
      <w:bookmarkStart w:id="5" w:name="_Toc97628969"/>
      <w:bookmarkStart w:id="6" w:name="_Toc116291745"/>
      <w:r w:rsidRPr="002A11B7">
        <w:rPr>
          <w:i w:val="0"/>
          <w:iCs/>
          <w:lang w:val="fr-FR"/>
        </w:rPr>
        <w:t>Objectifs</w:t>
      </w:r>
      <w:bookmarkEnd w:id="5"/>
      <w:bookmarkEnd w:id="6"/>
    </w:p>
    <w:p w14:paraId="14461232" w14:textId="73F7DF71" w:rsidR="00AE743A" w:rsidRPr="0045387C" w:rsidRDefault="00967625" w:rsidP="005B76EC">
      <w:pPr>
        <w:spacing w:after="0" w:line="360" w:lineRule="auto"/>
        <w:rPr>
          <w:b/>
          <w:bCs/>
          <w:lang w:val="fr-FR"/>
        </w:rPr>
      </w:pPr>
      <w:r w:rsidRPr="002A11B7">
        <w:rPr>
          <w:lang w:val="fr-FR"/>
        </w:rPr>
        <w:t xml:space="preserve">La présente </w:t>
      </w:r>
      <w:r w:rsidR="00F34D4F" w:rsidRPr="002A11B7">
        <w:rPr>
          <w:lang w:val="fr-FR"/>
        </w:rPr>
        <w:t>P</w:t>
      </w:r>
      <w:r w:rsidRPr="002A11B7">
        <w:rPr>
          <w:lang w:val="fr-FR"/>
        </w:rPr>
        <w:t>olitique est applicable</w:t>
      </w:r>
      <w:r w:rsidR="00A311C7" w:rsidRPr="002A11B7">
        <w:rPr>
          <w:lang w:val="fr-FR"/>
        </w:rPr>
        <w:t xml:space="preserve"> à la clientèle </w:t>
      </w:r>
      <w:r w:rsidR="002A5078" w:rsidRPr="002A11B7">
        <w:rPr>
          <w:lang w:val="fr-FR"/>
        </w:rPr>
        <w:t xml:space="preserve">professionnelle et non </w:t>
      </w:r>
      <w:r w:rsidR="00AA3A4C" w:rsidRPr="002A11B7">
        <w:rPr>
          <w:lang w:val="fr-FR"/>
        </w:rPr>
        <w:t>professionnelle</w:t>
      </w:r>
      <w:r w:rsidR="007A6DBD" w:rsidRPr="002A11B7">
        <w:rPr>
          <w:lang w:val="fr-FR"/>
        </w:rPr>
        <w:t xml:space="preserve"> </w:t>
      </w:r>
      <w:r w:rsidR="005B76EC" w:rsidRPr="002A11B7">
        <w:rPr>
          <w:lang w:val="fr-FR"/>
        </w:rPr>
        <w:t>de la Société</w:t>
      </w:r>
      <w:r w:rsidR="00AA3A4C" w:rsidRPr="002A11B7">
        <w:rPr>
          <w:lang w:val="fr-FR"/>
        </w:rPr>
        <w:t>,</w:t>
      </w:r>
      <w:r w:rsidR="002A5078" w:rsidRPr="002A11B7">
        <w:rPr>
          <w:lang w:val="fr-FR"/>
        </w:rPr>
        <w:t xml:space="preserve"> au sens</w:t>
      </w:r>
      <w:r w:rsidR="00BA4F9B" w:rsidRPr="002A11B7">
        <w:rPr>
          <w:lang w:val="fr-FR"/>
        </w:rPr>
        <w:t xml:space="preserve"> de l’Annexe II de la Directive</w:t>
      </w:r>
      <w:r w:rsidR="005B76EC" w:rsidRPr="002A11B7">
        <w:rPr>
          <w:b/>
          <w:bCs/>
          <w:lang w:val="fr-FR"/>
        </w:rPr>
        <w:t xml:space="preserve"> </w:t>
      </w:r>
      <w:r w:rsidR="005B76EC" w:rsidRPr="002A11B7">
        <w:rPr>
          <w:lang w:val="fr-FR"/>
        </w:rPr>
        <w:t>2014/65/UE du Parlement européen et du Conseil du 15 mai 2014 concernant les marchés d’instruments financiers (</w:t>
      </w:r>
      <w:r w:rsidR="005560C5" w:rsidRPr="002A11B7">
        <w:rPr>
          <w:lang w:val="fr-FR"/>
        </w:rPr>
        <w:t xml:space="preserve">ci-après </w:t>
      </w:r>
      <w:r w:rsidR="005B76EC" w:rsidRPr="002A11B7">
        <w:rPr>
          <w:lang w:val="fr-FR"/>
        </w:rPr>
        <w:t>la « </w:t>
      </w:r>
      <w:r w:rsidR="005B76EC" w:rsidRPr="0045387C">
        <w:rPr>
          <w:b/>
          <w:bCs/>
          <w:lang w:val="fr-FR"/>
        </w:rPr>
        <w:t>Directive</w:t>
      </w:r>
      <w:r w:rsidR="005B76EC" w:rsidRPr="002A11B7">
        <w:rPr>
          <w:lang w:val="fr-FR"/>
        </w:rPr>
        <w:t xml:space="preserve"> </w:t>
      </w:r>
      <w:r w:rsidR="00BA4F9B" w:rsidRPr="0045387C">
        <w:rPr>
          <w:b/>
          <w:bCs/>
          <w:lang w:val="fr-FR"/>
        </w:rPr>
        <w:t>MiF</w:t>
      </w:r>
      <w:r w:rsidR="005B76EC" w:rsidRPr="002A11B7">
        <w:rPr>
          <w:b/>
          <w:bCs/>
          <w:lang w:val="fr-FR"/>
        </w:rPr>
        <w:t>I</w:t>
      </w:r>
      <w:r w:rsidR="00BA4F9B" w:rsidRPr="0045387C">
        <w:rPr>
          <w:b/>
          <w:bCs/>
          <w:lang w:val="fr-FR"/>
        </w:rPr>
        <w:t>D</w:t>
      </w:r>
      <w:r w:rsidR="004A661D" w:rsidRPr="0045387C">
        <w:rPr>
          <w:b/>
          <w:bCs/>
          <w:lang w:val="fr-FR"/>
        </w:rPr>
        <w:t>2</w:t>
      </w:r>
      <w:r w:rsidR="005B76EC" w:rsidRPr="002A11B7">
        <w:rPr>
          <w:lang w:val="fr-FR"/>
        </w:rPr>
        <w:t> »)</w:t>
      </w:r>
    </w:p>
    <w:p w14:paraId="3CCE6C9C" w14:textId="622DD375" w:rsidR="00106249" w:rsidRPr="002A11B7" w:rsidRDefault="00967625" w:rsidP="00E85686">
      <w:pPr>
        <w:spacing w:line="360" w:lineRule="auto"/>
        <w:rPr>
          <w:lang w:val="fr-FR"/>
        </w:rPr>
      </w:pPr>
      <w:r w:rsidRPr="002A11B7">
        <w:rPr>
          <w:lang w:val="fr-FR"/>
        </w:rPr>
        <w:t>La présente Politique</w:t>
      </w:r>
      <w:r w:rsidR="00AA3A4C" w:rsidRPr="002A11B7">
        <w:rPr>
          <w:lang w:val="fr-FR"/>
        </w:rPr>
        <w:t xml:space="preserve"> s’applique aux </w:t>
      </w:r>
      <w:r w:rsidRPr="002A11B7">
        <w:rPr>
          <w:lang w:val="fr-FR"/>
        </w:rPr>
        <w:t xml:space="preserve">transactions réalisées par la Société sur les </w:t>
      </w:r>
      <w:r w:rsidR="00AA3A4C" w:rsidRPr="002A11B7">
        <w:rPr>
          <w:lang w:val="fr-FR"/>
        </w:rPr>
        <w:t>instruments financiers</w:t>
      </w:r>
      <w:r w:rsidR="00FE7238" w:rsidRPr="002A11B7">
        <w:rPr>
          <w:lang w:val="fr-FR"/>
        </w:rPr>
        <w:t xml:space="preserve"> couvert</w:t>
      </w:r>
      <w:r w:rsidRPr="002A11B7">
        <w:rPr>
          <w:lang w:val="fr-FR"/>
        </w:rPr>
        <w:t>s</w:t>
      </w:r>
      <w:r w:rsidR="00FE7238" w:rsidRPr="002A11B7">
        <w:rPr>
          <w:lang w:val="fr-FR"/>
        </w:rPr>
        <w:t xml:space="preserve"> par la Directive MiF</w:t>
      </w:r>
      <w:r w:rsidR="005B76EC" w:rsidRPr="002A11B7">
        <w:rPr>
          <w:lang w:val="fr-FR"/>
        </w:rPr>
        <w:t>I</w:t>
      </w:r>
      <w:r w:rsidR="00FE7238" w:rsidRPr="002A11B7">
        <w:rPr>
          <w:lang w:val="fr-FR"/>
        </w:rPr>
        <w:t>D2</w:t>
      </w:r>
      <w:r w:rsidRPr="002A11B7">
        <w:rPr>
          <w:lang w:val="fr-FR"/>
        </w:rPr>
        <w:t>.</w:t>
      </w:r>
    </w:p>
    <w:p w14:paraId="110C946D" w14:textId="23280D6C" w:rsidR="007C0E35" w:rsidRPr="002A11B7" w:rsidRDefault="00967625" w:rsidP="00E85686">
      <w:pPr>
        <w:spacing w:line="360" w:lineRule="auto"/>
        <w:rPr>
          <w:lang w:val="fr-FR"/>
        </w:rPr>
      </w:pPr>
      <w:r w:rsidRPr="002A11B7">
        <w:rPr>
          <w:lang w:val="fr-FR"/>
        </w:rPr>
        <w:t>Pour les instruments financiers non couverts par la Directive</w:t>
      </w:r>
      <w:r w:rsidR="008E582E" w:rsidRPr="002A11B7">
        <w:rPr>
          <w:lang w:val="fr-FR"/>
        </w:rPr>
        <w:t xml:space="preserve"> MiFID2, la Société agira </w:t>
      </w:r>
      <w:r w:rsidR="003C265C" w:rsidRPr="002A11B7">
        <w:rPr>
          <w:lang w:val="fr-FR"/>
        </w:rPr>
        <w:t>dans le respect de son obligation générale d’agir de manière</w:t>
      </w:r>
      <w:r w:rsidR="00107A5B" w:rsidRPr="002A11B7">
        <w:rPr>
          <w:lang w:val="fr-FR"/>
        </w:rPr>
        <w:t xml:space="preserve"> honnête, loyale et professionnelle, dans l’intérêt des clie</w:t>
      </w:r>
      <w:r w:rsidR="00542B62" w:rsidRPr="002A11B7">
        <w:rPr>
          <w:lang w:val="fr-FR"/>
        </w:rPr>
        <w:t>nts et dans le respect de l’intégrité des marchés</w:t>
      </w:r>
      <w:r w:rsidR="00CE0357" w:rsidRPr="002A11B7">
        <w:rPr>
          <w:lang w:val="fr-FR"/>
        </w:rPr>
        <w:t>.</w:t>
      </w:r>
    </w:p>
    <w:p w14:paraId="189A3926" w14:textId="66FD6CFA" w:rsidR="00F62BF8" w:rsidRPr="002A11B7" w:rsidRDefault="00967625" w:rsidP="00E85686">
      <w:pPr>
        <w:pStyle w:val="Corpsdetexte"/>
        <w:spacing w:line="360" w:lineRule="auto"/>
        <w:jc w:val="both"/>
        <w:rPr>
          <w:rFonts w:ascii="Arial" w:hAnsi="Arial" w:cs="Arial"/>
          <w:sz w:val="20"/>
          <w:szCs w:val="20"/>
        </w:rPr>
      </w:pPr>
      <w:r w:rsidRPr="002A11B7">
        <w:rPr>
          <w:rFonts w:ascii="Arial" w:hAnsi="Arial" w:cs="Arial"/>
          <w:sz w:val="20"/>
          <w:szCs w:val="20"/>
        </w:rPr>
        <w:t>Par</w:t>
      </w:r>
      <w:r w:rsidRPr="002A11B7">
        <w:rPr>
          <w:rFonts w:ascii="Arial" w:hAnsi="Arial" w:cs="Arial"/>
          <w:spacing w:val="1"/>
          <w:sz w:val="20"/>
          <w:szCs w:val="20"/>
        </w:rPr>
        <w:t xml:space="preserve"> </w:t>
      </w:r>
      <w:r w:rsidRPr="002A11B7">
        <w:rPr>
          <w:rFonts w:ascii="Arial" w:hAnsi="Arial" w:cs="Arial"/>
          <w:sz w:val="20"/>
          <w:szCs w:val="20"/>
        </w:rPr>
        <w:t>ailleurs,</w:t>
      </w:r>
      <w:r w:rsidRPr="002A11B7">
        <w:rPr>
          <w:rFonts w:ascii="Arial" w:hAnsi="Arial" w:cs="Arial"/>
          <w:spacing w:val="1"/>
          <w:sz w:val="20"/>
          <w:szCs w:val="20"/>
        </w:rPr>
        <w:t xml:space="preserve"> </w:t>
      </w:r>
      <w:r w:rsidR="00CE0357" w:rsidRPr="002A11B7">
        <w:rPr>
          <w:rFonts w:ascii="Arial" w:hAnsi="Arial" w:cs="Arial"/>
          <w:spacing w:val="1"/>
          <w:sz w:val="20"/>
          <w:szCs w:val="20"/>
        </w:rPr>
        <w:t xml:space="preserve">la présente Politique ne s’applique pas pour les ordres </w:t>
      </w:r>
      <w:r w:rsidRPr="002A11B7">
        <w:rPr>
          <w:rFonts w:ascii="Arial" w:hAnsi="Arial" w:cs="Arial"/>
          <w:sz w:val="20"/>
          <w:szCs w:val="20"/>
        </w:rPr>
        <w:t>et</w:t>
      </w:r>
      <w:r w:rsidRPr="002A11B7">
        <w:rPr>
          <w:rFonts w:ascii="Arial" w:hAnsi="Arial" w:cs="Arial"/>
          <w:spacing w:val="-5"/>
          <w:sz w:val="20"/>
          <w:szCs w:val="20"/>
        </w:rPr>
        <w:t xml:space="preserve"> </w:t>
      </w:r>
      <w:r w:rsidRPr="002A11B7">
        <w:rPr>
          <w:rFonts w:ascii="Arial" w:hAnsi="Arial" w:cs="Arial"/>
          <w:sz w:val="20"/>
          <w:szCs w:val="20"/>
        </w:rPr>
        <w:t>transactions</w:t>
      </w:r>
      <w:r w:rsidRPr="002A11B7">
        <w:rPr>
          <w:rFonts w:ascii="Arial" w:hAnsi="Arial" w:cs="Arial"/>
          <w:spacing w:val="-6"/>
          <w:sz w:val="20"/>
          <w:szCs w:val="20"/>
        </w:rPr>
        <w:t xml:space="preserve"> </w:t>
      </w:r>
      <w:r w:rsidRPr="002A11B7">
        <w:rPr>
          <w:rFonts w:ascii="Arial" w:hAnsi="Arial" w:cs="Arial"/>
          <w:sz w:val="20"/>
          <w:szCs w:val="20"/>
        </w:rPr>
        <w:t>qu</w:t>
      </w:r>
      <w:r w:rsidR="003E0F80" w:rsidRPr="002A11B7">
        <w:rPr>
          <w:rFonts w:ascii="Arial" w:hAnsi="Arial" w:cs="Arial"/>
          <w:sz w:val="20"/>
          <w:szCs w:val="20"/>
        </w:rPr>
        <w:t>i</w:t>
      </w:r>
      <w:r w:rsidRPr="002A11B7">
        <w:rPr>
          <w:rFonts w:ascii="Arial" w:hAnsi="Arial" w:cs="Arial"/>
          <w:spacing w:val="-58"/>
          <w:sz w:val="20"/>
          <w:szCs w:val="20"/>
        </w:rPr>
        <w:t xml:space="preserve"> </w:t>
      </w:r>
      <w:r w:rsidRPr="002A11B7">
        <w:rPr>
          <w:rFonts w:ascii="Arial" w:hAnsi="Arial" w:cs="Arial"/>
          <w:sz w:val="20"/>
          <w:szCs w:val="20"/>
        </w:rPr>
        <w:t>font l’objet d’instructions spécifiques de la</w:t>
      </w:r>
      <w:r w:rsidRPr="002A11B7">
        <w:rPr>
          <w:rFonts w:ascii="Arial" w:hAnsi="Arial" w:cs="Arial"/>
          <w:spacing w:val="1"/>
          <w:sz w:val="20"/>
          <w:szCs w:val="20"/>
        </w:rPr>
        <w:t xml:space="preserve"> </w:t>
      </w:r>
      <w:r w:rsidRPr="002A11B7">
        <w:rPr>
          <w:rFonts w:ascii="Arial" w:hAnsi="Arial" w:cs="Arial"/>
          <w:sz w:val="20"/>
          <w:szCs w:val="20"/>
        </w:rPr>
        <w:t>part du client (dans les conditions définies</w:t>
      </w:r>
      <w:r w:rsidRPr="002A11B7">
        <w:rPr>
          <w:rFonts w:ascii="Arial" w:hAnsi="Arial" w:cs="Arial"/>
          <w:spacing w:val="1"/>
          <w:sz w:val="20"/>
          <w:szCs w:val="20"/>
        </w:rPr>
        <w:t xml:space="preserve"> </w:t>
      </w:r>
      <w:r w:rsidRPr="002A11B7">
        <w:rPr>
          <w:rFonts w:ascii="Arial" w:hAnsi="Arial" w:cs="Arial"/>
          <w:sz w:val="20"/>
          <w:szCs w:val="20"/>
        </w:rPr>
        <w:t>ci-dessous).</w:t>
      </w:r>
    </w:p>
    <w:p w14:paraId="5D9FF1DB" w14:textId="551BF768" w:rsidR="007C0E35" w:rsidRPr="002A11B7" w:rsidRDefault="00967625" w:rsidP="00333FCA">
      <w:pPr>
        <w:pStyle w:val="Corpsdetexte"/>
        <w:spacing w:line="360" w:lineRule="auto"/>
        <w:ind w:right="210"/>
        <w:jc w:val="both"/>
      </w:pPr>
      <w:r w:rsidRPr="002A11B7">
        <w:rPr>
          <w:rFonts w:ascii="Arial" w:hAnsi="Arial" w:cs="Arial"/>
          <w:sz w:val="20"/>
          <w:szCs w:val="20"/>
        </w:rPr>
        <w:t>Sauf</w:t>
      </w:r>
      <w:r w:rsidRPr="002A11B7">
        <w:rPr>
          <w:rFonts w:ascii="Arial" w:hAnsi="Arial" w:cs="Arial"/>
          <w:spacing w:val="1"/>
          <w:sz w:val="20"/>
          <w:szCs w:val="20"/>
        </w:rPr>
        <w:t xml:space="preserve"> </w:t>
      </w:r>
      <w:r w:rsidRPr="002A11B7">
        <w:rPr>
          <w:rFonts w:ascii="Arial" w:hAnsi="Arial" w:cs="Arial"/>
          <w:sz w:val="20"/>
          <w:szCs w:val="20"/>
        </w:rPr>
        <w:t>cas</w:t>
      </w:r>
      <w:r w:rsidRPr="002A11B7">
        <w:rPr>
          <w:rFonts w:ascii="Arial" w:hAnsi="Arial" w:cs="Arial"/>
          <w:spacing w:val="1"/>
          <w:sz w:val="20"/>
          <w:szCs w:val="20"/>
        </w:rPr>
        <w:t xml:space="preserve"> </w:t>
      </w:r>
      <w:r w:rsidRPr="002A11B7">
        <w:rPr>
          <w:rFonts w:ascii="Arial" w:hAnsi="Arial" w:cs="Arial"/>
          <w:sz w:val="20"/>
          <w:szCs w:val="20"/>
        </w:rPr>
        <w:t>particulier,</w:t>
      </w:r>
      <w:r w:rsidRPr="002A11B7">
        <w:rPr>
          <w:rFonts w:ascii="Arial" w:hAnsi="Arial" w:cs="Arial"/>
          <w:spacing w:val="1"/>
          <w:sz w:val="20"/>
          <w:szCs w:val="20"/>
        </w:rPr>
        <w:t xml:space="preserve"> </w:t>
      </w:r>
      <w:r w:rsidRPr="002A11B7">
        <w:rPr>
          <w:rFonts w:ascii="Arial" w:hAnsi="Arial" w:cs="Arial"/>
          <w:sz w:val="20"/>
          <w:szCs w:val="20"/>
        </w:rPr>
        <w:t>la</w:t>
      </w:r>
      <w:r w:rsidR="003D5FA2" w:rsidRPr="002A11B7">
        <w:rPr>
          <w:rFonts w:ascii="Arial" w:hAnsi="Arial" w:cs="Arial"/>
          <w:sz w:val="20"/>
          <w:szCs w:val="20"/>
        </w:rPr>
        <w:t xml:space="preserve"> transmission </w:t>
      </w:r>
      <w:r w:rsidRPr="002A11B7">
        <w:rPr>
          <w:rFonts w:ascii="Arial" w:hAnsi="Arial" w:cs="Arial"/>
          <w:spacing w:val="-57"/>
          <w:sz w:val="20"/>
          <w:szCs w:val="20"/>
        </w:rPr>
        <w:t xml:space="preserve"> </w:t>
      </w:r>
      <w:r w:rsidR="00F66551" w:rsidRPr="002A11B7">
        <w:rPr>
          <w:rFonts w:ascii="Arial" w:hAnsi="Arial" w:cs="Arial"/>
          <w:spacing w:val="-57"/>
          <w:sz w:val="20"/>
          <w:szCs w:val="20"/>
        </w:rPr>
        <w:t xml:space="preserve"> </w:t>
      </w:r>
      <w:r w:rsidR="003D5FA2" w:rsidRPr="002A11B7">
        <w:rPr>
          <w:rFonts w:ascii="Arial" w:hAnsi="Arial" w:cs="Arial"/>
          <w:spacing w:val="-57"/>
          <w:sz w:val="20"/>
          <w:szCs w:val="20"/>
        </w:rPr>
        <w:t xml:space="preserve">   </w:t>
      </w:r>
      <w:r w:rsidRPr="002A11B7">
        <w:rPr>
          <w:rFonts w:ascii="Arial" w:hAnsi="Arial" w:cs="Arial"/>
          <w:sz w:val="20"/>
          <w:szCs w:val="20"/>
        </w:rPr>
        <w:t xml:space="preserve">d’ordres par le </w:t>
      </w:r>
      <w:r w:rsidR="00366420" w:rsidRPr="002A11B7">
        <w:rPr>
          <w:rFonts w:ascii="Arial" w:hAnsi="Arial" w:cs="Arial"/>
          <w:sz w:val="20"/>
          <w:szCs w:val="20"/>
        </w:rPr>
        <w:t>c</w:t>
      </w:r>
      <w:r w:rsidRPr="002A11B7">
        <w:rPr>
          <w:rFonts w:ascii="Arial" w:hAnsi="Arial" w:cs="Arial"/>
          <w:sz w:val="20"/>
          <w:szCs w:val="20"/>
        </w:rPr>
        <w:t xml:space="preserve">lient à la </w:t>
      </w:r>
      <w:r w:rsidR="00402F20" w:rsidRPr="002A11B7">
        <w:rPr>
          <w:rFonts w:ascii="Arial" w:hAnsi="Arial" w:cs="Arial"/>
          <w:sz w:val="20"/>
          <w:szCs w:val="20"/>
        </w:rPr>
        <w:t>Société</w:t>
      </w:r>
      <w:r w:rsidRPr="002A11B7">
        <w:rPr>
          <w:rFonts w:ascii="Arial" w:hAnsi="Arial" w:cs="Arial"/>
          <w:sz w:val="20"/>
          <w:szCs w:val="20"/>
        </w:rPr>
        <w:t xml:space="preserve"> vaudra</w:t>
      </w:r>
      <w:r w:rsidRPr="002A11B7">
        <w:rPr>
          <w:rFonts w:ascii="Arial" w:hAnsi="Arial" w:cs="Arial"/>
          <w:spacing w:val="1"/>
          <w:sz w:val="20"/>
          <w:szCs w:val="20"/>
        </w:rPr>
        <w:t xml:space="preserve"> </w:t>
      </w:r>
      <w:r w:rsidRPr="002A11B7">
        <w:rPr>
          <w:rFonts w:ascii="Arial" w:hAnsi="Arial" w:cs="Arial"/>
          <w:sz w:val="20"/>
          <w:szCs w:val="20"/>
        </w:rPr>
        <w:t>acceptation</w:t>
      </w:r>
      <w:r w:rsidRPr="002A11B7">
        <w:rPr>
          <w:rFonts w:ascii="Arial" w:hAnsi="Arial" w:cs="Arial"/>
          <w:spacing w:val="1"/>
          <w:sz w:val="20"/>
          <w:szCs w:val="20"/>
        </w:rPr>
        <w:t xml:space="preserve"> </w:t>
      </w:r>
      <w:r w:rsidRPr="002A11B7">
        <w:rPr>
          <w:rFonts w:ascii="Arial" w:hAnsi="Arial" w:cs="Arial"/>
          <w:sz w:val="20"/>
          <w:szCs w:val="20"/>
        </w:rPr>
        <w:t>de</w:t>
      </w:r>
      <w:r w:rsidRPr="002A11B7">
        <w:rPr>
          <w:rFonts w:ascii="Arial" w:hAnsi="Arial" w:cs="Arial"/>
          <w:spacing w:val="1"/>
          <w:sz w:val="20"/>
          <w:szCs w:val="20"/>
        </w:rPr>
        <w:t xml:space="preserve"> </w:t>
      </w:r>
      <w:r w:rsidRPr="002A11B7">
        <w:rPr>
          <w:rFonts w:ascii="Arial" w:hAnsi="Arial" w:cs="Arial"/>
          <w:sz w:val="20"/>
          <w:szCs w:val="20"/>
        </w:rPr>
        <w:t>la</w:t>
      </w:r>
      <w:r w:rsidRPr="002A11B7">
        <w:rPr>
          <w:rFonts w:ascii="Arial" w:hAnsi="Arial" w:cs="Arial"/>
          <w:spacing w:val="1"/>
          <w:sz w:val="20"/>
          <w:szCs w:val="20"/>
        </w:rPr>
        <w:t xml:space="preserve"> </w:t>
      </w:r>
      <w:r w:rsidRPr="002A11B7">
        <w:rPr>
          <w:rFonts w:ascii="Arial" w:hAnsi="Arial" w:cs="Arial"/>
          <w:sz w:val="20"/>
          <w:szCs w:val="20"/>
        </w:rPr>
        <w:t>présente</w:t>
      </w:r>
      <w:r w:rsidRPr="002A11B7">
        <w:rPr>
          <w:rFonts w:ascii="Arial" w:hAnsi="Arial" w:cs="Arial"/>
          <w:spacing w:val="1"/>
          <w:sz w:val="20"/>
          <w:szCs w:val="20"/>
        </w:rPr>
        <w:t xml:space="preserve"> </w:t>
      </w:r>
      <w:r w:rsidR="00CE0357" w:rsidRPr="002A11B7">
        <w:rPr>
          <w:rFonts w:ascii="Arial" w:hAnsi="Arial" w:cs="Arial"/>
          <w:sz w:val="20"/>
          <w:szCs w:val="20"/>
        </w:rPr>
        <w:t>P</w:t>
      </w:r>
      <w:r w:rsidRPr="002A11B7">
        <w:rPr>
          <w:rFonts w:ascii="Arial" w:hAnsi="Arial" w:cs="Arial"/>
          <w:sz w:val="20"/>
          <w:szCs w:val="20"/>
        </w:rPr>
        <w:t>olitique.</w:t>
      </w:r>
    </w:p>
    <w:p w14:paraId="2A1AD200" w14:textId="2CEF4359" w:rsidR="003911C7" w:rsidRPr="00333FCA" w:rsidRDefault="00967625" w:rsidP="00333FCA">
      <w:pPr>
        <w:pStyle w:val="IMNumberedH3"/>
        <w:numPr>
          <w:ilvl w:val="1"/>
          <w:numId w:val="30"/>
        </w:numPr>
        <w:spacing w:line="240" w:lineRule="auto"/>
        <w:jc w:val="both"/>
        <w:rPr>
          <w:i w:val="0"/>
          <w:color w:val="000000"/>
          <w:lang w:val="fr-FR"/>
        </w:rPr>
      </w:pPr>
      <w:bookmarkStart w:id="7" w:name="_Toc116291746"/>
      <w:r w:rsidRPr="002A11B7">
        <w:rPr>
          <w:i w:val="0"/>
          <w:iCs/>
          <w:lang w:val="fr-FR"/>
        </w:rPr>
        <w:t>Contexte réglementaire</w:t>
      </w:r>
      <w:bookmarkEnd w:id="7"/>
    </w:p>
    <w:p w14:paraId="3A91683B" w14:textId="7C1F3F5B" w:rsidR="00025FDD" w:rsidRPr="002A11B7" w:rsidRDefault="00967625" w:rsidP="00FC3E88">
      <w:pPr>
        <w:spacing w:after="0" w:line="360" w:lineRule="auto"/>
        <w:contextualSpacing/>
        <w:rPr>
          <w:rFonts w:eastAsia="Arial" w:cs="Arial"/>
          <w:lang w:val="fr-FR"/>
        </w:rPr>
      </w:pPr>
      <w:r w:rsidRPr="002A11B7">
        <w:rPr>
          <w:rFonts w:eastAsia="Arial" w:cs="Arial"/>
          <w:lang w:val="fr-FR"/>
        </w:rPr>
        <w:t xml:space="preserve">La présente Politique </w:t>
      </w:r>
      <w:r w:rsidR="009D0873" w:rsidRPr="002A11B7">
        <w:rPr>
          <w:rFonts w:eastAsia="Arial" w:cs="Arial"/>
          <w:lang w:val="fr-FR"/>
        </w:rPr>
        <w:t xml:space="preserve">vise à assurer la conformité du dispositif dédié à l’exécution des ordres et à la sélection des intermédiaires en charge de l’exécution des ordres avec les dispositions </w:t>
      </w:r>
      <w:r w:rsidR="005560C5" w:rsidRPr="002A11B7">
        <w:rPr>
          <w:rFonts w:eastAsia="Arial" w:cs="Arial"/>
          <w:lang w:val="fr-FR"/>
        </w:rPr>
        <w:t>de la Directive MiFID 2</w:t>
      </w:r>
      <w:r w:rsidR="00F05797" w:rsidRPr="002A11B7">
        <w:rPr>
          <w:rFonts w:eastAsia="Arial" w:cs="Arial"/>
          <w:lang w:val="fr-FR"/>
        </w:rPr>
        <w:t>,</w:t>
      </w:r>
      <w:r w:rsidR="005560C5" w:rsidRPr="002A11B7">
        <w:rPr>
          <w:rFonts w:eastAsia="Arial" w:cs="Arial"/>
          <w:lang w:val="fr-FR"/>
        </w:rPr>
        <w:t xml:space="preserve"> </w:t>
      </w:r>
      <w:r w:rsidR="00FC3E88" w:rsidRPr="002A11B7">
        <w:rPr>
          <w:rFonts w:eastAsia="Arial" w:cs="Arial"/>
          <w:lang w:val="fr-FR"/>
        </w:rPr>
        <w:t>du Règlement délégué</w:t>
      </w:r>
      <w:r w:rsidR="00416CA7" w:rsidRPr="002A11B7">
        <w:rPr>
          <w:rFonts w:eastAsia="Arial" w:cs="Arial"/>
          <w:lang w:val="fr-FR"/>
        </w:rPr>
        <w:t xml:space="preserve"> (UE)</w:t>
      </w:r>
      <w:r w:rsidR="00FC3E88" w:rsidRPr="002A11B7">
        <w:rPr>
          <w:rFonts w:eastAsia="Arial" w:cs="Arial"/>
          <w:lang w:val="fr-FR"/>
        </w:rPr>
        <w:t xml:space="preserve"> 2017/565</w:t>
      </w:r>
      <w:r w:rsidR="00FC3E88" w:rsidRPr="002A11B7">
        <w:rPr>
          <w:rFonts w:ascii="Roboto" w:hAnsi="Roboto"/>
          <w:b/>
          <w:bCs/>
          <w:color w:val="333333"/>
          <w:sz w:val="21"/>
          <w:szCs w:val="21"/>
          <w:shd w:val="clear" w:color="auto" w:fill="FFFFFF"/>
          <w:lang w:val="fr-FR"/>
        </w:rPr>
        <w:t xml:space="preserve"> </w:t>
      </w:r>
      <w:r w:rsidR="00FC3E88" w:rsidRPr="002A11B7">
        <w:rPr>
          <w:rFonts w:eastAsia="Arial" w:cs="Arial"/>
          <w:lang w:val="fr-FR"/>
        </w:rPr>
        <w:t>complétant la directive 2014/65/UE du Parlement européen et du Conseil en ce qui concerne les exigences organisationnelles et les conditions d'exercice applicables aux entreprises d'investissement et la définition de certains termes aux fins de ladite directive (ci-après le « </w:t>
      </w:r>
      <w:r w:rsidR="00FC3E88" w:rsidRPr="002E4BD3">
        <w:rPr>
          <w:rFonts w:eastAsia="Arial" w:cs="Arial"/>
          <w:b/>
          <w:bCs/>
          <w:lang w:val="fr-FR"/>
        </w:rPr>
        <w:t>Règlement</w:t>
      </w:r>
      <w:r w:rsidR="00FC3E88" w:rsidRPr="002A11B7">
        <w:rPr>
          <w:rFonts w:eastAsia="Arial" w:cs="Arial"/>
          <w:lang w:val="fr-FR"/>
        </w:rPr>
        <w:t> »)</w:t>
      </w:r>
      <w:r w:rsidR="00AB7099" w:rsidRPr="002A11B7">
        <w:rPr>
          <w:rFonts w:eastAsia="Arial" w:cs="Arial"/>
          <w:lang w:val="fr-FR"/>
        </w:rPr>
        <w:t xml:space="preserve"> </w:t>
      </w:r>
      <w:r w:rsidR="00AC4158" w:rsidRPr="002A11B7">
        <w:rPr>
          <w:rFonts w:eastAsia="Arial" w:cs="Arial"/>
          <w:lang w:val="fr-FR"/>
        </w:rPr>
        <w:t xml:space="preserve">et </w:t>
      </w:r>
      <w:r w:rsidR="00AC4158" w:rsidRPr="002A11B7">
        <w:rPr>
          <w:rFonts w:ascii="Arial" w:hAnsi="Arial" w:cs="Arial"/>
          <w:lang w:val="fr-FR"/>
        </w:rPr>
        <w:t>conformément aux articles L. 533-18 et L.</w:t>
      </w:r>
      <w:r w:rsidR="00AC4158" w:rsidRPr="002A11B7">
        <w:rPr>
          <w:rFonts w:ascii="Arial" w:hAnsi="Arial" w:cs="Arial"/>
          <w:spacing w:val="1"/>
          <w:lang w:val="fr-FR"/>
        </w:rPr>
        <w:t xml:space="preserve"> </w:t>
      </w:r>
      <w:r w:rsidR="00AC4158" w:rsidRPr="002A11B7">
        <w:rPr>
          <w:rFonts w:ascii="Arial" w:hAnsi="Arial" w:cs="Arial"/>
          <w:lang w:val="fr-FR"/>
        </w:rPr>
        <w:t>533-19</w:t>
      </w:r>
      <w:r w:rsidR="00AC4158" w:rsidRPr="002A11B7">
        <w:rPr>
          <w:rFonts w:ascii="Arial" w:hAnsi="Arial" w:cs="Arial"/>
          <w:spacing w:val="-1"/>
          <w:lang w:val="fr-FR"/>
        </w:rPr>
        <w:t xml:space="preserve"> </w:t>
      </w:r>
      <w:r w:rsidR="00AC4158" w:rsidRPr="002A11B7">
        <w:rPr>
          <w:rFonts w:ascii="Arial" w:hAnsi="Arial" w:cs="Arial"/>
          <w:lang w:val="fr-FR"/>
        </w:rPr>
        <w:t>du Code</w:t>
      </w:r>
      <w:r w:rsidR="00AC4158" w:rsidRPr="002A11B7">
        <w:rPr>
          <w:rFonts w:ascii="Arial" w:hAnsi="Arial" w:cs="Arial"/>
          <w:spacing w:val="-1"/>
          <w:lang w:val="fr-FR"/>
        </w:rPr>
        <w:t xml:space="preserve"> </w:t>
      </w:r>
      <w:r w:rsidR="00AC4158" w:rsidRPr="002A11B7">
        <w:rPr>
          <w:rFonts w:ascii="Arial" w:hAnsi="Arial" w:cs="Arial"/>
          <w:lang w:val="fr-FR"/>
        </w:rPr>
        <w:t>monétaire</w:t>
      </w:r>
      <w:r w:rsidR="00AC4158" w:rsidRPr="002A11B7">
        <w:rPr>
          <w:rFonts w:ascii="Arial" w:hAnsi="Arial" w:cs="Arial"/>
          <w:spacing w:val="-2"/>
          <w:lang w:val="fr-FR"/>
        </w:rPr>
        <w:t xml:space="preserve"> </w:t>
      </w:r>
      <w:r w:rsidR="00AC4158" w:rsidRPr="002A11B7">
        <w:rPr>
          <w:rFonts w:ascii="Arial" w:hAnsi="Arial" w:cs="Arial"/>
          <w:lang w:val="fr-FR"/>
        </w:rPr>
        <w:t>et</w:t>
      </w:r>
      <w:r w:rsidR="00AC4158" w:rsidRPr="002A11B7">
        <w:rPr>
          <w:rFonts w:ascii="Arial" w:hAnsi="Arial" w:cs="Arial"/>
          <w:spacing w:val="-1"/>
          <w:lang w:val="fr-FR"/>
        </w:rPr>
        <w:t xml:space="preserve"> </w:t>
      </w:r>
      <w:r w:rsidR="00AC4158" w:rsidRPr="002A11B7">
        <w:rPr>
          <w:rFonts w:ascii="Arial" w:hAnsi="Arial" w:cs="Arial"/>
          <w:lang w:val="fr-FR"/>
        </w:rPr>
        <w:t>financier</w:t>
      </w:r>
      <w:r w:rsidRPr="002A11B7">
        <w:rPr>
          <w:rFonts w:eastAsia="Arial" w:cs="Arial"/>
          <w:lang w:val="fr-FR"/>
        </w:rPr>
        <w:t>.</w:t>
      </w:r>
    </w:p>
    <w:p w14:paraId="3BD7FDE8" w14:textId="625777C5" w:rsidR="00425ECE" w:rsidRPr="002A11B7" w:rsidRDefault="00967625" w:rsidP="00AE6C11">
      <w:pPr>
        <w:pStyle w:val="IMNumberedH3"/>
        <w:numPr>
          <w:ilvl w:val="1"/>
          <w:numId w:val="30"/>
        </w:numPr>
        <w:spacing w:line="240" w:lineRule="auto"/>
        <w:jc w:val="both"/>
        <w:rPr>
          <w:rFonts w:eastAsia="Arial" w:cs="Arial"/>
          <w:color w:val="000000"/>
          <w:lang w:val="fr-FR"/>
        </w:rPr>
      </w:pPr>
      <w:bookmarkStart w:id="8" w:name="_Toc116291747"/>
      <w:bookmarkStart w:id="9" w:name="_Toc97628971"/>
      <w:r w:rsidRPr="002A11B7">
        <w:rPr>
          <w:rFonts w:ascii="Arial" w:hAnsi="Arial" w:cs="Arial"/>
          <w:i w:val="0"/>
          <w:iCs/>
          <w:lang w:val="fr-FR"/>
        </w:rPr>
        <w:lastRenderedPageBreak/>
        <w:t>Périmètre</w:t>
      </w:r>
      <w:bookmarkEnd w:id="8"/>
    </w:p>
    <w:p w14:paraId="635F2F5C" w14:textId="623162F4" w:rsidR="00402F20" w:rsidRPr="002A11B7" w:rsidRDefault="004E398A" w:rsidP="009430FB">
      <w:pPr>
        <w:spacing w:after="0" w:line="360" w:lineRule="auto"/>
        <w:rPr>
          <w:rFonts w:eastAsia="Arial" w:cs="Arial"/>
          <w:lang w:val="fr-FR"/>
        </w:rPr>
      </w:pPr>
      <w:r>
        <w:rPr>
          <w:rFonts w:eastAsia="Arial" w:cs="Arial"/>
          <w:lang w:val="fr-FR"/>
        </w:rPr>
        <w:t xml:space="preserve">La présente Politique s’applique aux activités de </w:t>
      </w:r>
      <w:r w:rsidRPr="00CC1A0C">
        <w:rPr>
          <w:rFonts w:eastAsia="Arial" w:cs="Arial"/>
          <w:lang w:val="fr-FR"/>
        </w:rPr>
        <w:t>Wealth Mangement</w:t>
      </w:r>
      <w:r>
        <w:rPr>
          <w:rFonts w:eastAsia="Arial" w:cs="Arial"/>
          <w:lang w:val="fr-FR"/>
        </w:rPr>
        <w:t xml:space="preserve"> conduites par les entités suivantes :</w:t>
      </w:r>
      <w:r w:rsidR="00967625" w:rsidRPr="002A11B7">
        <w:rPr>
          <w:rFonts w:eastAsia="Arial" w:cs="Arial"/>
          <w:lang w:val="fr-FR"/>
        </w:rPr>
        <w:t xml:space="preserve"> </w:t>
      </w:r>
    </w:p>
    <w:p w14:paraId="3D2677AB" w14:textId="3A84556B" w:rsidR="00025FDD" w:rsidRPr="002A11B7" w:rsidRDefault="00967625" w:rsidP="009430FB">
      <w:pPr>
        <w:numPr>
          <w:ilvl w:val="0"/>
          <w:numId w:val="31"/>
        </w:numPr>
        <w:spacing w:after="0" w:line="360" w:lineRule="auto"/>
        <w:contextualSpacing/>
        <w:rPr>
          <w:rFonts w:eastAsia="Arial" w:cs="Arial"/>
          <w:lang w:val="fr-FR"/>
        </w:rPr>
      </w:pPr>
      <w:r w:rsidRPr="002A11B7">
        <w:rPr>
          <w:rFonts w:eastAsia="Arial" w:cs="Arial"/>
          <w:lang w:val="fr-FR"/>
        </w:rPr>
        <w:t>Rothschild Martin Maurel et sa succursale en Belgique,</w:t>
      </w:r>
    </w:p>
    <w:p w14:paraId="5FC5B7D3" w14:textId="7216D8C8" w:rsidR="00025FDD" w:rsidRPr="008102D0" w:rsidRDefault="00967625" w:rsidP="00025FDD">
      <w:pPr>
        <w:numPr>
          <w:ilvl w:val="0"/>
          <w:numId w:val="31"/>
        </w:numPr>
        <w:spacing w:after="0" w:line="360" w:lineRule="auto"/>
        <w:contextualSpacing/>
        <w:rPr>
          <w:rFonts w:eastAsia="Arial" w:cs="Arial"/>
          <w:lang w:val="en-US"/>
        </w:rPr>
      </w:pPr>
      <w:r w:rsidRPr="008102D0">
        <w:rPr>
          <w:rFonts w:eastAsia="Arial" w:cs="Arial"/>
          <w:lang w:val="en-US"/>
        </w:rPr>
        <w:t>Rothschild &amp; Co Wealth Management Monaco,</w:t>
      </w:r>
    </w:p>
    <w:p w14:paraId="3F29F211" w14:textId="77777777" w:rsidR="00025FDD" w:rsidRPr="002A11B7" w:rsidRDefault="00967625" w:rsidP="00025FDD">
      <w:pPr>
        <w:numPr>
          <w:ilvl w:val="0"/>
          <w:numId w:val="31"/>
        </w:numPr>
        <w:spacing w:after="0" w:line="360" w:lineRule="auto"/>
        <w:contextualSpacing/>
        <w:rPr>
          <w:rFonts w:eastAsia="Arial" w:cs="Arial"/>
          <w:lang w:val="fr-FR"/>
        </w:rPr>
      </w:pPr>
      <w:r w:rsidRPr="002A11B7">
        <w:rPr>
          <w:rFonts w:eastAsia="Arial" w:cs="Arial"/>
          <w:lang w:val="fr-FR"/>
        </w:rPr>
        <w:t>Wargny BBR.</w:t>
      </w:r>
    </w:p>
    <w:p w14:paraId="47385CE7" w14:textId="77777777" w:rsidR="00025FDD" w:rsidRPr="002A11B7" w:rsidRDefault="00025FDD" w:rsidP="00025FDD">
      <w:pPr>
        <w:spacing w:after="0" w:line="360" w:lineRule="auto"/>
        <w:ind w:left="720"/>
        <w:contextualSpacing/>
        <w:rPr>
          <w:rFonts w:eastAsia="Arial" w:cs="Arial"/>
          <w:lang w:val="fr-FR"/>
        </w:rPr>
      </w:pPr>
    </w:p>
    <w:p w14:paraId="6246CDB6" w14:textId="7637F20E" w:rsidR="00FA1430" w:rsidRPr="002A11B7" w:rsidRDefault="00967625" w:rsidP="00402F20">
      <w:pPr>
        <w:spacing w:after="0" w:line="360" w:lineRule="auto"/>
        <w:rPr>
          <w:lang w:val="fr-FR"/>
        </w:rPr>
      </w:pPr>
      <w:r w:rsidRPr="002A11B7">
        <w:rPr>
          <w:lang w:val="fr-FR"/>
        </w:rPr>
        <w:t xml:space="preserve">L’application de la présente Politique </w:t>
      </w:r>
      <w:r w:rsidR="00E62F47" w:rsidRPr="002A11B7">
        <w:rPr>
          <w:lang w:val="fr-FR"/>
        </w:rPr>
        <w:t xml:space="preserve">peut </w:t>
      </w:r>
      <w:r w:rsidRPr="002A11B7">
        <w:rPr>
          <w:lang w:val="fr-FR"/>
        </w:rPr>
        <w:t xml:space="preserve">tenir compte de spécificités réglementaires et législatives locales le cas échéant. </w:t>
      </w:r>
    </w:p>
    <w:p w14:paraId="1B2137E4" w14:textId="0F4FB712" w:rsidR="00F12894" w:rsidRPr="002A11B7" w:rsidRDefault="00967625" w:rsidP="00AE6C11">
      <w:pPr>
        <w:pStyle w:val="IMNumberedH3"/>
        <w:numPr>
          <w:ilvl w:val="1"/>
          <w:numId w:val="43"/>
        </w:numPr>
        <w:spacing w:line="240" w:lineRule="auto"/>
        <w:ind w:left="788" w:hanging="431"/>
        <w:jc w:val="both"/>
        <w:rPr>
          <w:rFonts w:eastAsia="Arial" w:cs="Arial"/>
          <w:color w:val="000000"/>
          <w:lang w:val="fr-FR"/>
        </w:rPr>
      </w:pPr>
      <w:bookmarkStart w:id="10" w:name="_Toc116291748"/>
      <w:r w:rsidRPr="002A11B7">
        <w:rPr>
          <w:rFonts w:ascii="Arial" w:hAnsi="Arial" w:cs="Arial"/>
          <w:i w:val="0"/>
          <w:iCs/>
          <w:lang w:val="fr-FR"/>
        </w:rPr>
        <w:t>Instruments financiers</w:t>
      </w:r>
      <w:bookmarkEnd w:id="10"/>
    </w:p>
    <w:p w14:paraId="761184BF" w14:textId="518C6FEB" w:rsidR="003516B6" w:rsidRPr="002A11B7" w:rsidRDefault="00967625" w:rsidP="009430FB">
      <w:pPr>
        <w:spacing w:after="0" w:line="360" w:lineRule="auto"/>
        <w:rPr>
          <w:lang w:val="fr-FR"/>
        </w:rPr>
      </w:pPr>
      <w:r w:rsidRPr="002A11B7">
        <w:rPr>
          <w:lang w:val="fr-FR"/>
        </w:rPr>
        <w:t xml:space="preserve">La présente </w:t>
      </w:r>
      <w:r w:rsidR="005B76EC" w:rsidRPr="002A11B7">
        <w:rPr>
          <w:lang w:val="fr-FR"/>
        </w:rPr>
        <w:t>P</w:t>
      </w:r>
      <w:r w:rsidRPr="002A11B7">
        <w:rPr>
          <w:lang w:val="fr-FR"/>
        </w:rPr>
        <w:t xml:space="preserve">olitique s’applique </w:t>
      </w:r>
      <w:r w:rsidR="001550A2">
        <w:rPr>
          <w:lang w:val="fr-FR"/>
        </w:rPr>
        <w:t xml:space="preserve">le cas échéant </w:t>
      </w:r>
      <w:r w:rsidRPr="002A11B7">
        <w:rPr>
          <w:lang w:val="fr-FR"/>
        </w:rPr>
        <w:t>aux catégories d’instruments financiers suivants :</w:t>
      </w:r>
    </w:p>
    <w:p w14:paraId="0D2DFE08" w14:textId="4D3A23BB" w:rsidR="003516B6" w:rsidRPr="002A11B7" w:rsidRDefault="00967625" w:rsidP="009430FB">
      <w:pPr>
        <w:pStyle w:val="Paragraphedeliste"/>
        <w:numPr>
          <w:ilvl w:val="0"/>
          <w:numId w:val="44"/>
        </w:numPr>
        <w:spacing w:after="0" w:line="360" w:lineRule="auto"/>
        <w:rPr>
          <w:lang w:val="fr-FR"/>
        </w:rPr>
      </w:pPr>
      <w:r w:rsidRPr="002A11B7">
        <w:rPr>
          <w:lang w:val="fr-FR"/>
        </w:rPr>
        <w:t>Actions et valeurs assimilées</w:t>
      </w:r>
      <w:r w:rsidR="001822A6" w:rsidRPr="002A11B7">
        <w:rPr>
          <w:lang w:val="fr-FR"/>
        </w:rPr>
        <w:t>,</w:t>
      </w:r>
    </w:p>
    <w:p w14:paraId="638D3838" w14:textId="4A799B31" w:rsidR="003516B6" w:rsidRPr="002A11B7" w:rsidRDefault="00967625" w:rsidP="003516B6">
      <w:pPr>
        <w:pStyle w:val="Paragraphedeliste"/>
        <w:numPr>
          <w:ilvl w:val="0"/>
          <w:numId w:val="44"/>
        </w:numPr>
        <w:spacing w:after="0" w:line="360" w:lineRule="auto"/>
        <w:rPr>
          <w:lang w:val="fr-FR"/>
        </w:rPr>
      </w:pPr>
      <w:r w:rsidRPr="002A11B7">
        <w:rPr>
          <w:lang w:val="fr-FR"/>
        </w:rPr>
        <w:t>Produits de taux</w:t>
      </w:r>
      <w:r w:rsidR="001822A6" w:rsidRPr="002A11B7">
        <w:rPr>
          <w:lang w:val="fr-FR"/>
        </w:rPr>
        <w:t>,</w:t>
      </w:r>
    </w:p>
    <w:p w14:paraId="14A244A2" w14:textId="6770C92C" w:rsidR="003516B6" w:rsidRPr="002A11B7" w:rsidRDefault="00967625" w:rsidP="003516B6">
      <w:pPr>
        <w:pStyle w:val="Paragraphedeliste"/>
        <w:numPr>
          <w:ilvl w:val="0"/>
          <w:numId w:val="44"/>
        </w:numPr>
        <w:spacing w:after="0" w:line="360" w:lineRule="auto"/>
        <w:rPr>
          <w:lang w:val="fr-FR"/>
        </w:rPr>
      </w:pPr>
      <w:r w:rsidRPr="002A11B7">
        <w:rPr>
          <w:lang w:val="fr-FR"/>
        </w:rPr>
        <w:t xml:space="preserve">Instruments financiers à terme </w:t>
      </w:r>
      <w:r w:rsidR="006B4373" w:rsidRPr="002A11B7">
        <w:rPr>
          <w:lang w:val="fr-FR"/>
        </w:rPr>
        <w:t xml:space="preserve">et </w:t>
      </w:r>
      <w:r w:rsidRPr="002A11B7">
        <w:rPr>
          <w:lang w:val="fr-FR"/>
        </w:rPr>
        <w:t>produits dérivés</w:t>
      </w:r>
      <w:r w:rsidR="005B1D05">
        <w:rPr>
          <w:lang w:val="fr-FR"/>
        </w:rPr>
        <w:t xml:space="preserve"> </w:t>
      </w:r>
      <w:r w:rsidR="005B1D05" w:rsidRPr="00CC1A0C">
        <w:rPr>
          <w:lang w:val="fr-FR"/>
        </w:rPr>
        <w:t>(y compris dérivés sur le change</w:t>
      </w:r>
      <w:r w:rsidR="00320A39" w:rsidRPr="00CC1A0C">
        <w:rPr>
          <w:lang w:val="fr-FR"/>
        </w:rPr>
        <w:t>)</w:t>
      </w:r>
      <w:r w:rsidR="001822A6" w:rsidRPr="00CC1A0C">
        <w:rPr>
          <w:lang w:val="fr-FR"/>
        </w:rPr>
        <w:t>,</w:t>
      </w:r>
    </w:p>
    <w:p w14:paraId="1995E5D2" w14:textId="053E5BEE" w:rsidR="00025FDD" w:rsidRPr="002A11B7" w:rsidRDefault="00967625" w:rsidP="00025FDD">
      <w:pPr>
        <w:pStyle w:val="IMNumberedH1"/>
        <w:rPr>
          <w:color w:val="auto"/>
          <w:lang w:val="fr-FR"/>
        </w:rPr>
      </w:pPr>
      <w:bookmarkStart w:id="11" w:name="_Toc97628975"/>
      <w:bookmarkStart w:id="12" w:name="_Toc116291749"/>
      <w:bookmarkStart w:id="13" w:name="_Toc100074926"/>
      <w:bookmarkEnd w:id="4"/>
      <w:bookmarkEnd w:id="9"/>
      <w:r w:rsidRPr="002A11B7">
        <w:rPr>
          <w:lang w:val="fr-FR"/>
        </w:rPr>
        <w:lastRenderedPageBreak/>
        <w:t xml:space="preserve">Politique de </w:t>
      </w:r>
      <w:r w:rsidR="00AC3BEA" w:rsidRPr="002A11B7">
        <w:rPr>
          <w:lang w:val="fr-FR"/>
        </w:rPr>
        <w:t>meilleure s</w:t>
      </w:r>
      <w:r w:rsidR="00E85686" w:rsidRPr="002A11B7">
        <w:rPr>
          <w:lang w:val="fr-FR"/>
        </w:rPr>
        <w:t>é</w:t>
      </w:r>
      <w:r w:rsidR="00AC3BEA" w:rsidRPr="002A11B7">
        <w:rPr>
          <w:lang w:val="fr-FR"/>
        </w:rPr>
        <w:t>lection</w:t>
      </w:r>
      <w:bookmarkEnd w:id="11"/>
      <w:bookmarkEnd w:id="12"/>
    </w:p>
    <w:p w14:paraId="0E3C6C9D" w14:textId="688C9888" w:rsidR="00A0698A" w:rsidRPr="002A11B7" w:rsidRDefault="00967625" w:rsidP="008F7263">
      <w:pPr>
        <w:pStyle w:val="Corpsdetexte"/>
        <w:spacing w:line="360" w:lineRule="auto"/>
        <w:ind w:right="211"/>
        <w:jc w:val="both"/>
        <w:rPr>
          <w:rFonts w:ascii="Arial" w:hAnsi="Arial" w:cs="Arial"/>
          <w:sz w:val="20"/>
          <w:szCs w:val="20"/>
        </w:rPr>
      </w:pPr>
      <w:bookmarkStart w:id="14" w:name="_Toc100074929"/>
      <w:bookmarkEnd w:id="13"/>
      <w:r w:rsidRPr="002A11B7">
        <w:rPr>
          <w:rFonts w:ascii="Arial" w:hAnsi="Arial" w:cs="Arial"/>
          <w:sz w:val="20"/>
          <w:szCs w:val="20"/>
        </w:rPr>
        <w:t>La</w:t>
      </w:r>
      <w:r w:rsidRPr="002A11B7">
        <w:rPr>
          <w:rFonts w:ascii="Arial" w:hAnsi="Arial" w:cs="Arial"/>
          <w:spacing w:val="1"/>
          <w:sz w:val="20"/>
          <w:szCs w:val="20"/>
        </w:rPr>
        <w:t xml:space="preserve"> </w:t>
      </w:r>
      <w:r w:rsidR="00136176" w:rsidRPr="002A11B7">
        <w:rPr>
          <w:rFonts w:ascii="Arial" w:hAnsi="Arial" w:cs="Arial"/>
          <w:spacing w:val="1"/>
          <w:sz w:val="20"/>
          <w:szCs w:val="20"/>
        </w:rPr>
        <w:t xml:space="preserve">présente </w:t>
      </w:r>
      <w:r w:rsidRPr="002A11B7">
        <w:rPr>
          <w:rFonts w:ascii="Arial" w:hAnsi="Arial" w:cs="Arial"/>
          <w:sz w:val="20"/>
          <w:szCs w:val="20"/>
        </w:rPr>
        <w:t>Politique</w:t>
      </w:r>
      <w:r w:rsidRPr="002A11B7">
        <w:rPr>
          <w:rFonts w:ascii="Arial" w:hAnsi="Arial" w:cs="Arial"/>
          <w:spacing w:val="1"/>
          <w:sz w:val="20"/>
          <w:szCs w:val="20"/>
        </w:rPr>
        <w:t xml:space="preserve"> </w:t>
      </w:r>
      <w:r w:rsidRPr="002A11B7">
        <w:rPr>
          <w:rFonts w:ascii="Arial" w:hAnsi="Arial" w:cs="Arial"/>
          <w:sz w:val="20"/>
          <w:szCs w:val="20"/>
        </w:rPr>
        <w:t>décrit</w:t>
      </w:r>
      <w:r w:rsidRPr="002A11B7">
        <w:rPr>
          <w:rFonts w:ascii="Arial" w:hAnsi="Arial" w:cs="Arial"/>
          <w:spacing w:val="1"/>
          <w:sz w:val="20"/>
          <w:szCs w:val="20"/>
        </w:rPr>
        <w:t xml:space="preserve"> </w:t>
      </w:r>
      <w:r w:rsidRPr="002A11B7">
        <w:rPr>
          <w:rFonts w:ascii="Arial" w:hAnsi="Arial" w:cs="Arial"/>
          <w:sz w:val="20"/>
          <w:szCs w:val="20"/>
        </w:rPr>
        <w:t>la</w:t>
      </w:r>
      <w:r w:rsidRPr="002A11B7">
        <w:rPr>
          <w:rFonts w:ascii="Arial" w:hAnsi="Arial" w:cs="Arial"/>
          <w:spacing w:val="1"/>
          <w:sz w:val="20"/>
          <w:szCs w:val="20"/>
        </w:rPr>
        <w:t xml:space="preserve"> </w:t>
      </w:r>
      <w:r w:rsidRPr="002A11B7">
        <w:rPr>
          <w:rFonts w:ascii="Arial" w:hAnsi="Arial" w:cs="Arial"/>
          <w:sz w:val="20"/>
          <w:szCs w:val="20"/>
        </w:rPr>
        <w:t>méthodologie</w:t>
      </w:r>
      <w:r w:rsidRPr="002A11B7">
        <w:rPr>
          <w:rFonts w:ascii="Arial" w:hAnsi="Arial" w:cs="Arial"/>
          <w:spacing w:val="1"/>
          <w:sz w:val="20"/>
          <w:szCs w:val="20"/>
        </w:rPr>
        <w:t xml:space="preserve"> </w:t>
      </w:r>
      <w:r w:rsidRPr="002A11B7">
        <w:rPr>
          <w:rFonts w:ascii="Arial" w:hAnsi="Arial" w:cs="Arial"/>
          <w:sz w:val="20"/>
          <w:szCs w:val="20"/>
        </w:rPr>
        <w:t>adoptée</w:t>
      </w:r>
      <w:r w:rsidRPr="002A11B7">
        <w:rPr>
          <w:rFonts w:ascii="Arial" w:hAnsi="Arial" w:cs="Arial"/>
          <w:spacing w:val="1"/>
          <w:sz w:val="20"/>
          <w:szCs w:val="20"/>
        </w:rPr>
        <w:t xml:space="preserve"> </w:t>
      </w:r>
      <w:r w:rsidRPr="002A11B7">
        <w:rPr>
          <w:rFonts w:ascii="Arial" w:hAnsi="Arial" w:cs="Arial"/>
          <w:sz w:val="20"/>
          <w:szCs w:val="20"/>
        </w:rPr>
        <w:t>par</w:t>
      </w:r>
      <w:r w:rsidRPr="002A11B7">
        <w:rPr>
          <w:rFonts w:ascii="Arial" w:hAnsi="Arial" w:cs="Arial"/>
          <w:spacing w:val="1"/>
          <w:sz w:val="20"/>
          <w:szCs w:val="20"/>
        </w:rPr>
        <w:t xml:space="preserve"> </w:t>
      </w:r>
      <w:r w:rsidR="0012381E" w:rsidRPr="002A11B7">
        <w:rPr>
          <w:rFonts w:ascii="Arial" w:hAnsi="Arial" w:cs="Arial"/>
          <w:sz w:val="20"/>
          <w:szCs w:val="20"/>
        </w:rPr>
        <w:t>la Société</w:t>
      </w:r>
      <w:r w:rsidRPr="002A11B7">
        <w:rPr>
          <w:rFonts w:ascii="Arial" w:hAnsi="Arial" w:cs="Arial"/>
          <w:spacing w:val="1"/>
          <w:sz w:val="20"/>
          <w:szCs w:val="20"/>
        </w:rPr>
        <w:t xml:space="preserve"> </w:t>
      </w:r>
      <w:r w:rsidRPr="002A11B7">
        <w:rPr>
          <w:rFonts w:ascii="Arial" w:hAnsi="Arial" w:cs="Arial"/>
          <w:sz w:val="20"/>
          <w:szCs w:val="20"/>
        </w:rPr>
        <w:t>afin</w:t>
      </w:r>
      <w:r w:rsidRPr="002A11B7">
        <w:rPr>
          <w:rFonts w:ascii="Arial" w:hAnsi="Arial" w:cs="Arial"/>
          <w:spacing w:val="1"/>
          <w:sz w:val="20"/>
          <w:szCs w:val="20"/>
        </w:rPr>
        <w:t xml:space="preserve"> </w:t>
      </w:r>
      <w:r w:rsidRPr="002A11B7">
        <w:rPr>
          <w:rFonts w:ascii="Arial" w:hAnsi="Arial" w:cs="Arial"/>
          <w:sz w:val="20"/>
          <w:szCs w:val="20"/>
        </w:rPr>
        <w:t>de</w:t>
      </w:r>
      <w:r w:rsidRPr="002A11B7">
        <w:rPr>
          <w:rFonts w:ascii="Arial" w:hAnsi="Arial" w:cs="Arial"/>
          <w:spacing w:val="1"/>
          <w:sz w:val="20"/>
          <w:szCs w:val="20"/>
        </w:rPr>
        <w:t xml:space="preserve"> </w:t>
      </w:r>
      <w:r w:rsidRPr="002A11B7">
        <w:rPr>
          <w:rFonts w:ascii="Arial" w:hAnsi="Arial" w:cs="Arial"/>
          <w:sz w:val="20"/>
          <w:szCs w:val="20"/>
        </w:rPr>
        <w:t>sélectionner</w:t>
      </w:r>
      <w:r w:rsidRPr="002A11B7">
        <w:rPr>
          <w:rFonts w:ascii="Arial" w:hAnsi="Arial" w:cs="Arial"/>
          <w:spacing w:val="1"/>
          <w:sz w:val="20"/>
          <w:szCs w:val="20"/>
        </w:rPr>
        <w:t xml:space="preserve"> </w:t>
      </w:r>
      <w:r w:rsidRPr="002A11B7">
        <w:rPr>
          <w:rFonts w:ascii="Arial" w:hAnsi="Arial" w:cs="Arial"/>
          <w:sz w:val="20"/>
          <w:szCs w:val="20"/>
        </w:rPr>
        <w:t>les</w:t>
      </w:r>
      <w:r w:rsidRPr="002A11B7">
        <w:rPr>
          <w:rFonts w:ascii="Arial" w:hAnsi="Arial" w:cs="Arial"/>
          <w:spacing w:val="1"/>
          <w:sz w:val="20"/>
          <w:szCs w:val="20"/>
        </w:rPr>
        <w:t xml:space="preserve"> </w:t>
      </w:r>
      <w:r w:rsidRPr="002A11B7">
        <w:rPr>
          <w:rFonts w:ascii="Arial" w:hAnsi="Arial" w:cs="Arial"/>
          <w:sz w:val="20"/>
          <w:szCs w:val="20"/>
        </w:rPr>
        <w:t>entreprises</w:t>
      </w:r>
      <w:r w:rsidRPr="002A11B7">
        <w:rPr>
          <w:rFonts w:ascii="Arial" w:hAnsi="Arial" w:cs="Arial"/>
          <w:spacing w:val="1"/>
          <w:sz w:val="20"/>
          <w:szCs w:val="20"/>
        </w:rPr>
        <w:t xml:space="preserve"> </w:t>
      </w:r>
      <w:r w:rsidRPr="002A11B7">
        <w:rPr>
          <w:rFonts w:ascii="Arial" w:hAnsi="Arial" w:cs="Arial"/>
          <w:sz w:val="20"/>
          <w:szCs w:val="20"/>
        </w:rPr>
        <w:t>d’investissement</w:t>
      </w:r>
      <w:r w:rsidRPr="002A11B7">
        <w:rPr>
          <w:rFonts w:ascii="Arial" w:hAnsi="Arial" w:cs="Arial"/>
          <w:spacing w:val="1"/>
          <w:sz w:val="20"/>
          <w:szCs w:val="20"/>
        </w:rPr>
        <w:t xml:space="preserve"> </w:t>
      </w:r>
      <w:r w:rsidRPr="002A11B7">
        <w:rPr>
          <w:rFonts w:ascii="Arial" w:hAnsi="Arial" w:cs="Arial"/>
          <w:sz w:val="20"/>
          <w:szCs w:val="20"/>
        </w:rPr>
        <w:t>permettant</w:t>
      </w:r>
      <w:r w:rsidR="00FD2F0E" w:rsidRPr="002A11B7">
        <w:rPr>
          <w:rFonts w:ascii="Arial" w:hAnsi="Arial" w:cs="Arial"/>
          <w:sz w:val="20"/>
          <w:szCs w:val="20"/>
        </w:rPr>
        <w:t xml:space="preserve"> </w:t>
      </w:r>
      <w:r w:rsidRPr="002A11B7">
        <w:rPr>
          <w:rFonts w:ascii="Arial" w:hAnsi="Arial" w:cs="Arial"/>
          <w:sz w:val="20"/>
          <w:szCs w:val="20"/>
        </w:rPr>
        <w:t>l’obtention</w:t>
      </w:r>
      <w:r w:rsidRPr="002A11B7">
        <w:rPr>
          <w:rFonts w:ascii="Arial" w:hAnsi="Arial" w:cs="Arial"/>
          <w:spacing w:val="-14"/>
          <w:sz w:val="20"/>
          <w:szCs w:val="20"/>
        </w:rPr>
        <w:t xml:space="preserve"> </w:t>
      </w:r>
      <w:r w:rsidRPr="002A11B7">
        <w:rPr>
          <w:rFonts w:ascii="Arial" w:hAnsi="Arial" w:cs="Arial"/>
          <w:sz w:val="20"/>
          <w:szCs w:val="20"/>
        </w:rPr>
        <w:t>du</w:t>
      </w:r>
      <w:r w:rsidRPr="002A11B7">
        <w:rPr>
          <w:rFonts w:ascii="Arial" w:hAnsi="Arial" w:cs="Arial"/>
          <w:spacing w:val="-14"/>
          <w:sz w:val="20"/>
          <w:szCs w:val="20"/>
        </w:rPr>
        <w:t xml:space="preserve"> </w:t>
      </w:r>
      <w:r w:rsidRPr="002A11B7">
        <w:rPr>
          <w:rFonts w:ascii="Arial" w:hAnsi="Arial" w:cs="Arial"/>
          <w:sz w:val="20"/>
          <w:szCs w:val="20"/>
        </w:rPr>
        <w:t>meilleur</w:t>
      </w:r>
      <w:r w:rsidRPr="002A11B7">
        <w:rPr>
          <w:rFonts w:ascii="Arial" w:hAnsi="Arial" w:cs="Arial"/>
          <w:spacing w:val="-14"/>
          <w:sz w:val="20"/>
          <w:szCs w:val="20"/>
        </w:rPr>
        <w:t xml:space="preserve"> </w:t>
      </w:r>
      <w:r w:rsidRPr="002A11B7">
        <w:rPr>
          <w:rFonts w:ascii="Arial" w:hAnsi="Arial" w:cs="Arial"/>
          <w:sz w:val="20"/>
          <w:szCs w:val="20"/>
        </w:rPr>
        <w:t>résultat</w:t>
      </w:r>
      <w:r w:rsidRPr="002A11B7">
        <w:rPr>
          <w:rFonts w:ascii="Arial" w:hAnsi="Arial" w:cs="Arial"/>
          <w:spacing w:val="-14"/>
          <w:sz w:val="20"/>
          <w:szCs w:val="20"/>
        </w:rPr>
        <w:t xml:space="preserve"> </w:t>
      </w:r>
      <w:r w:rsidRPr="002A11B7">
        <w:rPr>
          <w:rFonts w:ascii="Arial" w:hAnsi="Arial" w:cs="Arial"/>
          <w:sz w:val="20"/>
          <w:szCs w:val="20"/>
        </w:rPr>
        <w:t>possible</w:t>
      </w:r>
      <w:r w:rsidRPr="002A11B7">
        <w:rPr>
          <w:rFonts w:ascii="Arial" w:hAnsi="Arial" w:cs="Arial"/>
          <w:spacing w:val="-14"/>
          <w:sz w:val="20"/>
          <w:szCs w:val="20"/>
        </w:rPr>
        <w:t xml:space="preserve"> </w:t>
      </w:r>
      <w:r w:rsidR="00AC4158" w:rsidRPr="002A11B7">
        <w:rPr>
          <w:rFonts w:ascii="Arial" w:hAnsi="Arial" w:cs="Arial"/>
          <w:sz w:val="20"/>
          <w:szCs w:val="20"/>
        </w:rPr>
        <w:t>lors de l’exécution des ordres</w:t>
      </w:r>
      <w:r w:rsidR="005B76EC" w:rsidRPr="002A11B7">
        <w:rPr>
          <w:rFonts w:ascii="Arial" w:hAnsi="Arial" w:cs="Arial"/>
          <w:sz w:val="20"/>
          <w:szCs w:val="20"/>
        </w:rPr>
        <w:t>.</w:t>
      </w:r>
      <w:r w:rsidRPr="002A11B7">
        <w:rPr>
          <w:rFonts w:ascii="Arial" w:hAnsi="Arial" w:cs="Arial"/>
          <w:spacing w:val="1"/>
          <w:sz w:val="20"/>
          <w:szCs w:val="20"/>
        </w:rPr>
        <w:t xml:space="preserve"> </w:t>
      </w:r>
    </w:p>
    <w:p w14:paraId="3F1F801A" w14:textId="77777777" w:rsidR="00A0698A" w:rsidRPr="002A11B7" w:rsidRDefault="00A0698A" w:rsidP="00402F20">
      <w:pPr>
        <w:pStyle w:val="Corpsdetexte"/>
        <w:spacing w:line="360" w:lineRule="auto"/>
        <w:jc w:val="both"/>
        <w:rPr>
          <w:rFonts w:ascii="Arial" w:hAnsi="Arial" w:cs="Arial"/>
          <w:sz w:val="20"/>
          <w:szCs w:val="20"/>
        </w:rPr>
      </w:pPr>
    </w:p>
    <w:p w14:paraId="368240B5" w14:textId="1257B47D" w:rsidR="00A0698A" w:rsidRPr="002A11B7" w:rsidRDefault="00967625" w:rsidP="00402F20">
      <w:pPr>
        <w:pStyle w:val="Corpsdetexte"/>
        <w:tabs>
          <w:tab w:val="left" w:pos="9315"/>
        </w:tabs>
        <w:spacing w:before="1" w:line="360" w:lineRule="auto"/>
        <w:ind w:right="215"/>
        <w:jc w:val="both"/>
        <w:rPr>
          <w:rFonts w:ascii="Arial" w:hAnsi="Arial" w:cs="Arial"/>
          <w:sz w:val="20"/>
          <w:szCs w:val="20"/>
        </w:rPr>
      </w:pPr>
      <w:r w:rsidRPr="002A11B7">
        <w:rPr>
          <w:rFonts w:ascii="Arial" w:hAnsi="Arial" w:cs="Arial"/>
          <w:sz w:val="20"/>
          <w:szCs w:val="20"/>
        </w:rPr>
        <w:t>Lorsque</w:t>
      </w:r>
      <w:r w:rsidRPr="002A11B7">
        <w:rPr>
          <w:rFonts w:ascii="Arial" w:hAnsi="Arial" w:cs="Arial"/>
          <w:spacing w:val="1"/>
          <w:sz w:val="20"/>
          <w:szCs w:val="20"/>
        </w:rPr>
        <w:t xml:space="preserve"> </w:t>
      </w:r>
      <w:r w:rsidRPr="002A11B7">
        <w:rPr>
          <w:rFonts w:ascii="Arial" w:hAnsi="Arial" w:cs="Arial"/>
          <w:sz w:val="20"/>
          <w:szCs w:val="20"/>
        </w:rPr>
        <w:t>la</w:t>
      </w:r>
      <w:r w:rsidRPr="002A11B7">
        <w:rPr>
          <w:rFonts w:ascii="Arial" w:hAnsi="Arial" w:cs="Arial"/>
          <w:spacing w:val="1"/>
          <w:sz w:val="20"/>
          <w:szCs w:val="20"/>
        </w:rPr>
        <w:t xml:space="preserve"> </w:t>
      </w:r>
      <w:r w:rsidR="001F042A" w:rsidRPr="002A11B7">
        <w:rPr>
          <w:rFonts w:ascii="Arial" w:hAnsi="Arial" w:cs="Arial"/>
          <w:sz w:val="20"/>
          <w:szCs w:val="20"/>
        </w:rPr>
        <w:t xml:space="preserve">Société </w:t>
      </w:r>
      <w:r w:rsidR="00E07C49" w:rsidRPr="002A11B7">
        <w:rPr>
          <w:rFonts w:ascii="Arial" w:hAnsi="Arial" w:cs="Arial"/>
          <w:sz w:val="20"/>
          <w:szCs w:val="20"/>
        </w:rPr>
        <w:t>rend un service de réception et transmission d’ordres, qui implique notamment la transmission</w:t>
      </w:r>
      <w:r w:rsidR="002D46D7">
        <w:rPr>
          <w:rFonts w:ascii="Arial" w:hAnsi="Arial" w:cs="Arial"/>
          <w:sz w:val="20"/>
          <w:szCs w:val="20"/>
        </w:rPr>
        <w:t xml:space="preserve"> à un </w:t>
      </w:r>
      <w:r w:rsidRPr="002A11B7">
        <w:rPr>
          <w:rFonts w:ascii="Arial" w:hAnsi="Arial" w:cs="Arial"/>
          <w:sz w:val="20"/>
          <w:szCs w:val="20"/>
        </w:rPr>
        <w:t xml:space="preserve">prestataire tiers pour </w:t>
      </w:r>
      <w:r w:rsidR="00BD794E" w:rsidRPr="002A11B7">
        <w:rPr>
          <w:rFonts w:ascii="Arial" w:hAnsi="Arial" w:cs="Arial"/>
          <w:sz w:val="20"/>
          <w:szCs w:val="20"/>
        </w:rPr>
        <w:t>l’</w:t>
      </w:r>
      <w:r w:rsidRPr="002A11B7">
        <w:rPr>
          <w:rFonts w:ascii="Arial" w:hAnsi="Arial" w:cs="Arial"/>
          <w:sz w:val="20"/>
          <w:szCs w:val="20"/>
        </w:rPr>
        <w:t>exécution</w:t>
      </w:r>
      <w:r w:rsidR="00BD794E" w:rsidRPr="002A11B7">
        <w:rPr>
          <w:rFonts w:ascii="Arial" w:hAnsi="Arial" w:cs="Arial"/>
          <w:sz w:val="20"/>
          <w:szCs w:val="20"/>
        </w:rPr>
        <w:t xml:space="preserve"> des ordres</w:t>
      </w:r>
      <w:r w:rsidRPr="002A11B7">
        <w:rPr>
          <w:rFonts w:ascii="Arial" w:hAnsi="Arial" w:cs="Arial"/>
          <w:sz w:val="20"/>
          <w:szCs w:val="20"/>
        </w:rPr>
        <w:t>, son</w:t>
      </w:r>
      <w:r w:rsidRPr="002A11B7">
        <w:rPr>
          <w:rFonts w:ascii="Arial" w:hAnsi="Arial" w:cs="Arial"/>
          <w:spacing w:val="1"/>
          <w:sz w:val="20"/>
          <w:szCs w:val="20"/>
        </w:rPr>
        <w:t xml:space="preserve"> </w:t>
      </w:r>
      <w:r w:rsidRPr="002A11B7">
        <w:rPr>
          <w:rFonts w:ascii="Arial" w:hAnsi="Arial" w:cs="Arial"/>
          <w:spacing w:val="-1"/>
          <w:sz w:val="20"/>
          <w:szCs w:val="20"/>
        </w:rPr>
        <w:t>obligation</w:t>
      </w:r>
      <w:r w:rsidRPr="002A11B7">
        <w:rPr>
          <w:rFonts w:ascii="Arial" w:hAnsi="Arial" w:cs="Arial"/>
          <w:spacing w:val="-15"/>
          <w:sz w:val="20"/>
          <w:szCs w:val="20"/>
        </w:rPr>
        <w:t xml:space="preserve"> </w:t>
      </w:r>
      <w:r w:rsidRPr="002A11B7">
        <w:rPr>
          <w:rFonts w:ascii="Arial" w:hAnsi="Arial" w:cs="Arial"/>
          <w:sz w:val="20"/>
          <w:szCs w:val="20"/>
        </w:rPr>
        <w:t>consiste</w:t>
      </w:r>
      <w:r w:rsidRPr="002A11B7">
        <w:rPr>
          <w:rFonts w:ascii="Arial" w:hAnsi="Arial" w:cs="Arial"/>
          <w:spacing w:val="-14"/>
          <w:sz w:val="20"/>
          <w:szCs w:val="20"/>
        </w:rPr>
        <w:t xml:space="preserve"> </w:t>
      </w:r>
      <w:r w:rsidRPr="002A11B7">
        <w:rPr>
          <w:rFonts w:ascii="Arial" w:hAnsi="Arial" w:cs="Arial"/>
          <w:sz w:val="20"/>
          <w:szCs w:val="20"/>
        </w:rPr>
        <w:t>à</w:t>
      </w:r>
      <w:r w:rsidRPr="002A11B7">
        <w:rPr>
          <w:rFonts w:ascii="Arial" w:hAnsi="Arial" w:cs="Arial"/>
          <w:spacing w:val="-15"/>
          <w:sz w:val="20"/>
          <w:szCs w:val="20"/>
        </w:rPr>
        <w:t xml:space="preserve"> </w:t>
      </w:r>
      <w:r w:rsidRPr="002A11B7">
        <w:rPr>
          <w:rFonts w:ascii="Arial" w:hAnsi="Arial" w:cs="Arial"/>
          <w:sz w:val="20"/>
          <w:szCs w:val="20"/>
        </w:rPr>
        <w:t>opérer</w:t>
      </w:r>
      <w:r w:rsidRPr="002A11B7">
        <w:rPr>
          <w:rFonts w:ascii="Arial" w:hAnsi="Arial" w:cs="Arial"/>
          <w:spacing w:val="-15"/>
          <w:sz w:val="20"/>
          <w:szCs w:val="20"/>
        </w:rPr>
        <w:t xml:space="preserve"> </w:t>
      </w:r>
      <w:r w:rsidRPr="002A11B7">
        <w:rPr>
          <w:rFonts w:ascii="Arial" w:hAnsi="Arial" w:cs="Arial"/>
          <w:sz w:val="20"/>
          <w:szCs w:val="20"/>
        </w:rPr>
        <w:t>une</w:t>
      </w:r>
      <w:r w:rsidRPr="002A11B7">
        <w:rPr>
          <w:rFonts w:ascii="Arial" w:hAnsi="Arial" w:cs="Arial"/>
          <w:spacing w:val="-13"/>
          <w:sz w:val="20"/>
          <w:szCs w:val="20"/>
        </w:rPr>
        <w:t xml:space="preserve"> </w:t>
      </w:r>
      <w:r w:rsidRPr="002A11B7">
        <w:rPr>
          <w:rFonts w:ascii="Arial" w:hAnsi="Arial" w:cs="Arial"/>
          <w:sz w:val="20"/>
          <w:szCs w:val="20"/>
        </w:rPr>
        <w:t>sélection</w:t>
      </w:r>
      <w:r w:rsidRPr="002A11B7">
        <w:rPr>
          <w:rFonts w:ascii="Arial" w:hAnsi="Arial" w:cs="Arial"/>
          <w:spacing w:val="-14"/>
          <w:sz w:val="20"/>
          <w:szCs w:val="20"/>
        </w:rPr>
        <w:t xml:space="preserve"> </w:t>
      </w:r>
      <w:r w:rsidR="00402F20" w:rsidRPr="002A11B7">
        <w:rPr>
          <w:rFonts w:ascii="Arial" w:hAnsi="Arial" w:cs="Arial"/>
          <w:sz w:val="20"/>
          <w:szCs w:val="20"/>
        </w:rPr>
        <w:t>d</w:t>
      </w:r>
      <w:r w:rsidR="00E07C49" w:rsidRPr="002A11B7">
        <w:rPr>
          <w:rFonts w:ascii="Arial" w:hAnsi="Arial" w:cs="Arial"/>
          <w:sz w:val="20"/>
          <w:szCs w:val="20"/>
        </w:rPr>
        <w:t>es</w:t>
      </w:r>
      <w:r w:rsidR="00402F20" w:rsidRPr="002A11B7">
        <w:rPr>
          <w:rFonts w:ascii="Arial" w:hAnsi="Arial" w:cs="Arial"/>
          <w:sz w:val="20"/>
          <w:szCs w:val="20"/>
        </w:rPr>
        <w:t xml:space="preserve"> prestataire</w:t>
      </w:r>
      <w:r w:rsidR="00E07C49" w:rsidRPr="002A11B7">
        <w:rPr>
          <w:rFonts w:ascii="Arial" w:hAnsi="Arial" w:cs="Arial"/>
          <w:sz w:val="20"/>
          <w:szCs w:val="20"/>
        </w:rPr>
        <w:t>s</w:t>
      </w:r>
      <w:r w:rsidRPr="002A11B7">
        <w:rPr>
          <w:rFonts w:ascii="Arial" w:hAnsi="Arial" w:cs="Arial"/>
          <w:sz w:val="20"/>
          <w:szCs w:val="20"/>
        </w:rPr>
        <w:t xml:space="preserve"> d’exécution de telle sorte que </w:t>
      </w:r>
      <w:r w:rsidR="00402F20" w:rsidRPr="002A11B7">
        <w:rPr>
          <w:rFonts w:ascii="Arial" w:hAnsi="Arial" w:cs="Arial"/>
          <w:sz w:val="20"/>
          <w:szCs w:val="20"/>
        </w:rPr>
        <w:t>ce</w:t>
      </w:r>
      <w:r w:rsidR="00E07C49" w:rsidRPr="002A11B7">
        <w:rPr>
          <w:rFonts w:ascii="Arial" w:hAnsi="Arial" w:cs="Arial"/>
          <w:sz w:val="20"/>
          <w:szCs w:val="20"/>
        </w:rPr>
        <w:t>s</w:t>
      </w:r>
      <w:r w:rsidR="00402F20" w:rsidRPr="002A11B7">
        <w:rPr>
          <w:rFonts w:ascii="Arial" w:hAnsi="Arial" w:cs="Arial"/>
          <w:sz w:val="20"/>
          <w:szCs w:val="20"/>
        </w:rPr>
        <w:t xml:space="preserve"> </w:t>
      </w:r>
      <w:r w:rsidRPr="002A11B7">
        <w:rPr>
          <w:rFonts w:ascii="Arial" w:hAnsi="Arial" w:cs="Arial"/>
          <w:spacing w:val="-57"/>
          <w:sz w:val="20"/>
          <w:szCs w:val="20"/>
        </w:rPr>
        <w:t xml:space="preserve"> </w:t>
      </w:r>
      <w:r w:rsidR="00203EAA" w:rsidRPr="002A11B7">
        <w:rPr>
          <w:rFonts w:ascii="Arial" w:hAnsi="Arial" w:cs="Arial"/>
          <w:spacing w:val="-57"/>
          <w:sz w:val="20"/>
          <w:szCs w:val="20"/>
        </w:rPr>
        <w:t xml:space="preserve">     </w:t>
      </w:r>
      <w:r w:rsidRPr="002A11B7">
        <w:rPr>
          <w:rFonts w:ascii="Arial" w:hAnsi="Arial" w:cs="Arial"/>
          <w:sz w:val="20"/>
          <w:szCs w:val="20"/>
        </w:rPr>
        <w:t>dernier</w:t>
      </w:r>
      <w:r w:rsidR="00E07C49" w:rsidRPr="002A11B7">
        <w:rPr>
          <w:rFonts w:ascii="Arial" w:hAnsi="Arial" w:cs="Arial"/>
          <w:sz w:val="20"/>
          <w:szCs w:val="20"/>
        </w:rPr>
        <w:t>s</w:t>
      </w:r>
      <w:r w:rsidRPr="002A11B7">
        <w:rPr>
          <w:rFonts w:ascii="Arial" w:hAnsi="Arial" w:cs="Arial"/>
          <w:spacing w:val="1"/>
          <w:sz w:val="20"/>
          <w:szCs w:val="20"/>
        </w:rPr>
        <w:t xml:space="preserve"> </w:t>
      </w:r>
      <w:r w:rsidRPr="002A11B7">
        <w:rPr>
          <w:rFonts w:ascii="Arial" w:hAnsi="Arial" w:cs="Arial"/>
          <w:sz w:val="20"/>
          <w:szCs w:val="20"/>
        </w:rPr>
        <w:t>obtienne</w:t>
      </w:r>
      <w:r w:rsidR="00E07C49" w:rsidRPr="002A11B7">
        <w:rPr>
          <w:rFonts w:ascii="Arial" w:hAnsi="Arial" w:cs="Arial"/>
          <w:sz w:val="20"/>
          <w:szCs w:val="20"/>
        </w:rPr>
        <w:t>nt</w:t>
      </w:r>
      <w:r w:rsidRPr="002A11B7">
        <w:rPr>
          <w:rFonts w:ascii="Arial" w:hAnsi="Arial" w:cs="Arial"/>
          <w:spacing w:val="1"/>
          <w:sz w:val="20"/>
          <w:szCs w:val="20"/>
        </w:rPr>
        <w:t xml:space="preserve"> </w:t>
      </w:r>
      <w:r w:rsidRPr="002A11B7">
        <w:rPr>
          <w:rFonts w:ascii="Arial" w:hAnsi="Arial" w:cs="Arial"/>
          <w:sz w:val="20"/>
          <w:szCs w:val="20"/>
        </w:rPr>
        <w:t>le</w:t>
      </w:r>
      <w:r w:rsidRPr="002A11B7">
        <w:rPr>
          <w:rFonts w:ascii="Arial" w:hAnsi="Arial" w:cs="Arial"/>
          <w:spacing w:val="1"/>
          <w:sz w:val="20"/>
          <w:szCs w:val="20"/>
        </w:rPr>
        <w:t xml:space="preserve"> </w:t>
      </w:r>
      <w:r w:rsidRPr="002A11B7">
        <w:rPr>
          <w:rFonts w:ascii="Arial" w:hAnsi="Arial" w:cs="Arial"/>
          <w:sz w:val="20"/>
          <w:szCs w:val="20"/>
        </w:rPr>
        <w:t>meilleur</w:t>
      </w:r>
      <w:r w:rsidRPr="002A11B7">
        <w:rPr>
          <w:rFonts w:ascii="Arial" w:hAnsi="Arial" w:cs="Arial"/>
          <w:spacing w:val="1"/>
          <w:sz w:val="20"/>
          <w:szCs w:val="20"/>
        </w:rPr>
        <w:t xml:space="preserve"> </w:t>
      </w:r>
      <w:r w:rsidRPr="002A11B7">
        <w:rPr>
          <w:rFonts w:ascii="Arial" w:hAnsi="Arial" w:cs="Arial"/>
          <w:sz w:val="20"/>
          <w:szCs w:val="20"/>
        </w:rPr>
        <w:t>résultat</w:t>
      </w:r>
      <w:r w:rsidRPr="002A11B7">
        <w:rPr>
          <w:rFonts w:ascii="Arial" w:hAnsi="Arial" w:cs="Arial"/>
          <w:spacing w:val="-57"/>
          <w:sz w:val="20"/>
          <w:szCs w:val="20"/>
        </w:rPr>
        <w:t xml:space="preserve"> </w:t>
      </w:r>
      <w:r w:rsidR="00402F20" w:rsidRPr="002A11B7">
        <w:rPr>
          <w:rFonts w:ascii="Arial" w:hAnsi="Arial" w:cs="Arial"/>
          <w:spacing w:val="-57"/>
          <w:sz w:val="20"/>
          <w:szCs w:val="20"/>
        </w:rPr>
        <w:t xml:space="preserve">     </w:t>
      </w:r>
      <w:r w:rsidR="00402F20" w:rsidRPr="002A11B7">
        <w:rPr>
          <w:rFonts w:ascii="Arial" w:hAnsi="Arial" w:cs="Arial"/>
          <w:sz w:val="20"/>
          <w:szCs w:val="20"/>
        </w:rPr>
        <w:t xml:space="preserve"> possible.</w:t>
      </w:r>
    </w:p>
    <w:p w14:paraId="3DF942BC" w14:textId="7540783E" w:rsidR="00A0698A" w:rsidRPr="002A11B7" w:rsidRDefault="00A0698A" w:rsidP="00402F20">
      <w:pPr>
        <w:pStyle w:val="Corpsdetexte"/>
        <w:spacing w:line="360" w:lineRule="auto"/>
        <w:jc w:val="both"/>
        <w:rPr>
          <w:rFonts w:ascii="Arial" w:hAnsi="Arial" w:cs="Arial"/>
          <w:sz w:val="20"/>
          <w:szCs w:val="20"/>
        </w:rPr>
      </w:pPr>
    </w:p>
    <w:p w14:paraId="7DB1B031" w14:textId="3D6C6E7F" w:rsidR="009F2D71" w:rsidRPr="002A11B7" w:rsidRDefault="00967625" w:rsidP="00333FCA">
      <w:pPr>
        <w:pStyle w:val="Corpsdetexte"/>
        <w:spacing w:line="360" w:lineRule="auto"/>
        <w:jc w:val="both"/>
      </w:pPr>
      <w:r w:rsidRPr="002A11B7">
        <w:rPr>
          <w:rFonts w:ascii="Arial" w:hAnsi="Arial" w:cs="Arial"/>
          <w:sz w:val="20"/>
          <w:szCs w:val="20"/>
        </w:rPr>
        <w:t>La méthode de sélection est revue formellement par un comité dédié</w:t>
      </w:r>
      <w:r w:rsidR="00FB1F4D" w:rsidRPr="002A11B7">
        <w:rPr>
          <w:rFonts w:ascii="Arial" w:hAnsi="Arial" w:cs="Arial"/>
          <w:sz w:val="20"/>
          <w:szCs w:val="20"/>
        </w:rPr>
        <w:t xml:space="preserve">, </w:t>
      </w:r>
      <w:r w:rsidRPr="002A11B7">
        <w:rPr>
          <w:rFonts w:ascii="Arial" w:hAnsi="Arial" w:cs="Arial"/>
          <w:sz w:val="20"/>
          <w:szCs w:val="20"/>
        </w:rPr>
        <w:t xml:space="preserve">qui procède également à </w:t>
      </w:r>
      <w:r w:rsidR="00FB1F4D" w:rsidRPr="002A11B7">
        <w:rPr>
          <w:rFonts w:ascii="Arial" w:hAnsi="Arial" w:cs="Arial"/>
          <w:sz w:val="20"/>
          <w:szCs w:val="20"/>
        </w:rPr>
        <w:t xml:space="preserve">un examen attentif </w:t>
      </w:r>
      <w:r w:rsidR="00C2138F" w:rsidRPr="002A11B7">
        <w:rPr>
          <w:rFonts w:ascii="Arial" w:hAnsi="Arial" w:cs="Arial"/>
          <w:sz w:val="20"/>
          <w:szCs w:val="20"/>
        </w:rPr>
        <w:t>des modalités d’application de la présente Politique</w:t>
      </w:r>
      <w:r w:rsidR="00113DBB" w:rsidRPr="002A11B7">
        <w:rPr>
          <w:rFonts w:ascii="Arial" w:hAnsi="Arial" w:cs="Arial"/>
          <w:sz w:val="20"/>
          <w:szCs w:val="20"/>
        </w:rPr>
        <w:t>.</w:t>
      </w:r>
      <w:r w:rsidRPr="002A11B7">
        <w:rPr>
          <w:rFonts w:ascii="Arial" w:hAnsi="Arial" w:cs="Arial"/>
          <w:sz w:val="20"/>
          <w:szCs w:val="20"/>
        </w:rPr>
        <w:t xml:space="preserve"> </w:t>
      </w:r>
    </w:p>
    <w:p w14:paraId="25C901FA" w14:textId="03D7E1B8" w:rsidR="009F2D71" w:rsidRPr="00AE6C11" w:rsidRDefault="00967625" w:rsidP="00333FCA">
      <w:pPr>
        <w:pStyle w:val="IMNumberedH2"/>
        <w:rPr>
          <w:rFonts w:asciiTheme="majorHAnsi" w:hAnsiTheme="majorHAnsi" w:cstheme="majorHAnsi"/>
          <w:b w:val="0"/>
          <w:color w:val="000000"/>
          <w:sz w:val="20"/>
          <w:lang w:val="fr-FR"/>
        </w:rPr>
      </w:pPr>
      <w:bookmarkStart w:id="15" w:name="_Toc116291750"/>
      <w:r w:rsidRPr="009430FB">
        <w:rPr>
          <w:rFonts w:asciiTheme="majorHAnsi" w:hAnsiTheme="majorHAnsi" w:cstheme="majorHAnsi"/>
          <w:sz w:val="20"/>
          <w:lang w:val="fr-FR"/>
        </w:rPr>
        <w:t>Critère</w:t>
      </w:r>
      <w:r w:rsidR="00CE314D" w:rsidRPr="009430FB">
        <w:rPr>
          <w:rFonts w:asciiTheme="majorHAnsi" w:hAnsiTheme="majorHAnsi" w:cstheme="majorHAnsi"/>
          <w:sz w:val="20"/>
          <w:lang w:val="fr-FR"/>
        </w:rPr>
        <w:t>s</w:t>
      </w:r>
      <w:r w:rsidR="00D1439E" w:rsidRPr="009430FB">
        <w:rPr>
          <w:rFonts w:asciiTheme="majorHAnsi" w:hAnsiTheme="majorHAnsi" w:cstheme="majorHAnsi"/>
          <w:sz w:val="20"/>
          <w:lang w:val="fr-FR"/>
        </w:rPr>
        <w:t xml:space="preserve"> </w:t>
      </w:r>
      <w:r w:rsidRPr="009430FB">
        <w:rPr>
          <w:rFonts w:asciiTheme="majorHAnsi" w:hAnsiTheme="majorHAnsi" w:cstheme="majorHAnsi"/>
          <w:sz w:val="20"/>
          <w:lang w:val="fr-FR"/>
        </w:rPr>
        <w:t>de</w:t>
      </w:r>
      <w:r w:rsidR="00113DBB" w:rsidRPr="009430FB">
        <w:rPr>
          <w:rFonts w:asciiTheme="majorHAnsi" w:hAnsiTheme="majorHAnsi" w:cstheme="majorHAnsi"/>
          <w:sz w:val="20"/>
          <w:lang w:val="fr-FR"/>
        </w:rPr>
        <w:t xml:space="preserve"> sélection </w:t>
      </w:r>
      <w:r w:rsidR="00113DBB" w:rsidRPr="009430FB">
        <w:rPr>
          <w:rFonts w:asciiTheme="majorHAnsi" w:hAnsiTheme="majorHAnsi" w:cstheme="majorHAnsi"/>
          <w:spacing w:val="-3"/>
          <w:sz w:val="20"/>
          <w:lang w:val="fr-FR"/>
        </w:rPr>
        <w:t xml:space="preserve">des </w:t>
      </w:r>
      <w:r w:rsidR="001060BA" w:rsidRPr="009430FB">
        <w:rPr>
          <w:rFonts w:asciiTheme="majorHAnsi" w:hAnsiTheme="majorHAnsi" w:cstheme="majorHAnsi"/>
          <w:spacing w:val="-3"/>
          <w:sz w:val="20"/>
          <w:lang w:val="fr-FR"/>
        </w:rPr>
        <w:t>i</w:t>
      </w:r>
      <w:r w:rsidR="00113DBB" w:rsidRPr="009430FB">
        <w:rPr>
          <w:rFonts w:asciiTheme="majorHAnsi" w:hAnsiTheme="majorHAnsi" w:cstheme="majorHAnsi"/>
          <w:spacing w:val="-3"/>
          <w:sz w:val="20"/>
          <w:lang w:val="fr-FR"/>
        </w:rPr>
        <w:t>ntermédiaires</w:t>
      </w:r>
      <w:bookmarkEnd w:id="15"/>
    </w:p>
    <w:p w14:paraId="0C3B974A" w14:textId="2BE7506A" w:rsidR="00790FD8" w:rsidRPr="002A11B7" w:rsidRDefault="00967625" w:rsidP="00780836">
      <w:pPr>
        <w:pStyle w:val="Corpsdetexte"/>
        <w:spacing w:line="360" w:lineRule="auto"/>
        <w:ind w:right="1"/>
        <w:jc w:val="both"/>
        <w:rPr>
          <w:rFonts w:asciiTheme="minorHAnsi" w:hAnsiTheme="minorHAnsi" w:cstheme="minorHAnsi"/>
          <w:sz w:val="20"/>
          <w:szCs w:val="20"/>
        </w:rPr>
      </w:pPr>
      <w:r w:rsidRPr="002A11B7">
        <w:rPr>
          <w:rFonts w:asciiTheme="minorHAnsi" w:hAnsiTheme="minorHAnsi" w:cstheme="minorHAnsi"/>
          <w:sz w:val="20"/>
          <w:szCs w:val="20"/>
        </w:rPr>
        <w:t>Pour chaque transaction à exécuter, l</w:t>
      </w:r>
      <w:r w:rsidR="009F2D71" w:rsidRPr="002A11B7">
        <w:rPr>
          <w:rFonts w:asciiTheme="minorHAnsi" w:hAnsiTheme="minorHAnsi" w:cstheme="minorHAnsi"/>
          <w:sz w:val="20"/>
          <w:szCs w:val="20"/>
        </w:rPr>
        <w:t>es</w:t>
      </w:r>
      <w:r w:rsidR="009F2D71" w:rsidRPr="002A11B7">
        <w:rPr>
          <w:rFonts w:asciiTheme="minorHAnsi" w:hAnsiTheme="minorHAnsi" w:cstheme="minorHAnsi"/>
          <w:spacing w:val="-6"/>
          <w:sz w:val="20"/>
          <w:szCs w:val="20"/>
        </w:rPr>
        <w:t xml:space="preserve"> </w:t>
      </w:r>
      <w:r w:rsidR="001060BA" w:rsidRPr="002A11B7">
        <w:rPr>
          <w:rFonts w:asciiTheme="minorHAnsi" w:hAnsiTheme="minorHAnsi" w:cstheme="minorHAnsi"/>
          <w:sz w:val="20"/>
          <w:szCs w:val="20"/>
        </w:rPr>
        <w:t>i</w:t>
      </w:r>
      <w:r w:rsidR="009F2D71" w:rsidRPr="002A11B7">
        <w:rPr>
          <w:rFonts w:asciiTheme="minorHAnsi" w:hAnsiTheme="minorHAnsi" w:cstheme="minorHAnsi"/>
          <w:sz w:val="20"/>
          <w:szCs w:val="20"/>
        </w:rPr>
        <w:t>ntermédiaires</w:t>
      </w:r>
      <w:r w:rsidR="009F2D71" w:rsidRPr="002A11B7">
        <w:rPr>
          <w:rFonts w:asciiTheme="minorHAnsi" w:hAnsiTheme="minorHAnsi" w:cstheme="minorHAnsi"/>
          <w:spacing w:val="1"/>
          <w:sz w:val="20"/>
          <w:szCs w:val="20"/>
        </w:rPr>
        <w:t xml:space="preserve"> </w:t>
      </w:r>
      <w:r w:rsidR="009F2D71" w:rsidRPr="002A11B7">
        <w:rPr>
          <w:rFonts w:asciiTheme="minorHAnsi" w:hAnsiTheme="minorHAnsi" w:cstheme="minorHAnsi"/>
          <w:sz w:val="20"/>
          <w:szCs w:val="20"/>
        </w:rPr>
        <w:t>sont</w:t>
      </w:r>
      <w:r w:rsidR="009F2D71" w:rsidRPr="002A11B7">
        <w:rPr>
          <w:rFonts w:asciiTheme="minorHAnsi" w:hAnsiTheme="minorHAnsi" w:cstheme="minorHAnsi"/>
          <w:spacing w:val="1"/>
          <w:sz w:val="20"/>
          <w:szCs w:val="20"/>
        </w:rPr>
        <w:t xml:space="preserve"> </w:t>
      </w:r>
      <w:r w:rsidR="00397FE7" w:rsidRPr="002A11B7">
        <w:rPr>
          <w:rFonts w:asciiTheme="minorHAnsi" w:hAnsiTheme="minorHAnsi" w:cstheme="minorHAnsi"/>
          <w:sz w:val="20"/>
          <w:szCs w:val="20"/>
        </w:rPr>
        <w:t xml:space="preserve">sélectionnés par </w:t>
      </w:r>
      <w:r w:rsidR="00FB1F4D" w:rsidRPr="002A11B7">
        <w:rPr>
          <w:rFonts w:asciiTheme="minorHAnsi" w:hAnsiTheme="minorHAnsi" w:cstheme="minorHAnsi"/>
          <w:sz w:val="20"/>
          <w:szCs w:val="20"/>
        </w:rPr>
        <w:t>la Société</w:t>
      </w:r>
      <w:r w:rsidR="009F2D71" w:rsidRPr="002A11B7">
        <w:rPr>
          <w:rFonts w:asciiTheme="minorHAnsi" w:hAnsiTheme="minorHAnsi" w:cstheme="minorHAnsi"/>
          <w:sz w:val="20"/>
          <w:szCs w:val="20"/>
        </w:rPr>
        <w:t xml:space="preserve"> </w:t>
      </w:r>
      <w:r w:rsidRPr="002A11B7">
        <w:rPr>
          <w:rFonts w:asciiTheme="minorHAnsi" w:hAnsiTheme="minorHAnsi" w:cstheme="minorHAnsi"/>
          <w:sz w:val="20"/>
          <w:szCs w:val="20"/>
        </w:rPr>
        <w:t xml:space="preserve">en se fondant </w:t>
      </w:r>
      <w:r w:rsidR="00EE743D" w:rsidRPr="002A11B7">
        <w:rPr>
          <w:rFonts w:asciiTheme="minorHAnsi" w:hAnsiTheme="minorHAnsi" w:cstheme="minorHAnsi"/>
          <w:sz w:val="20"/>
          <w:szCs w:val="20"/>
        </w:rPr>
        <w:t xml:space="preserve">notamment </w:t>
      </w:r>
      <w:r w:rsidRPr="002A11B7">
        <w:rPr>
          <w:rFonts w:asciiTheme="minorHAnsi" w:hAnsiTheme="minorHAnsi" w:cstheme="minorHAnsi"/>
          <w:sz w:val="20"/>
          <w:szCs w:val="20"/>
        </w:rPr>
        <w:t>sur</w:t>
      </w:r>
      <w:r w:rsidR="009F2D71" w:rsidRPr="002A11B7">
        <w:rPr>
          <w:rFonts w:asciiTheme="minorHAnsi" w:hAnsiTheme="minorHAnsi" w:cstheme="minorHAnsi"/>
          <w:spacing w:val="-57"/>
          <w:sz w:val="20"/>
          <w:szCs w:val="20"/>
        </w:rPr>
        <w:t xml:space="preserve"> </w:t>
      </w:r>
      <w:r w:rsidR="00FB1F4D" w:rsidRPr="002A11B7">
        <w:rPr>
          <w:rFonts w:asciiTheme="minorHAnsi" w:hAnsiTheme="minorHAnsi" w:cstheme="minorHAnsi"/>
          <w:spacing w:val="-57"/>
          <w:sz w:val="20"/>
          <w:szCs w:val="20"/>
        </w:rPr>
        <w:t xml:space="preserve">      </w:t>
      </w:r>
      <w:r w:rsidR="00FB1F4D" w:rsidRPr="002A11B7">
        <w:rPr>
          <w:rFonts w:asciiTheme="minorHAnsi" w:hAnsiTheme="minorHAnsi" w:cstheme="minorHAnsi"/>
          <w:sz w:val="20"/>
          <w:szCs w:val="20"/>
        </w:rPr>
        <w:t xml:space="preserve"> le</w:t>
      </w:r>
      <w:r w:rsidR="00696B81" w:rsidRPr="002A11B7">
        <w:rPr>
          <w:rFonts w:asciiTheme="minorHAnsi" w:hAnsiTheme="minorHAnsi" w:cstheme="minorHAnsi"/>
          <w:sz w:val="20"/>
          <w:szCs w:val="20"/>
        </w:rPr>
        <w:t>s</w:t>
      </w:r>
      <w:r w:rsidR="00FB1F4D" w:rsidRPr="002A11B7">
        <w:rPr>
          <w:rFonts w:asciiTheme="minorHAnsi" w:hAnsiTheme="minorHAnsi" w:cstheme="minorHAnsi"/>
          <w:sz w:val="20"/>
          <w:szCs w:val="20"/>
        </w:rPr>
        <w:t xml:space="preserve"> </w:t>
      </w:r>
      <w:r w:rsidR="009F2D71" w:rsidRPr="002A11B7">
        <w:rPr>
          <w:rFonts w:asciiTheme="minorHAnsi" w:hAnsiTheme="minorHAnsi" w:cstheme="minorHAnsi"/>
          <w:sz w:val="20"/>
          <w:szCs w:val="20"/>
        </w:rPr>
        <w:t>critère</w:t>
      </w:r>
      <w:r w:rsidR="00696B81" w:rsidRPr="002A11B7">
        <w:rPr>
          <w:rFonts w:asciiTheme="minorHAnsi" w:hAnsiTheme="minorHAnsi" w:cstheme="minorHAnsi"/>
          <w:sz w:val="20"/>
          <w:szCs w:val="20"/>
        </w:rPr>
        <w:t xml:space="preserve">s suivants : </w:t>
      </w:r>
    </w:p>
    <w:p w14:paraId="2B5D9E4D" w14:textId="63674498" w:rsidR="009F2D71" w:rsidRPr="002A11B7" w:rsidRDefault="004278C8" w:rsidP="00790FD8">
      <w:pPr>
        <w:pStyle w:val="Corpsdetexte"/>
        <w:numPr>
          <w:ilvl w:val="0"/>
          <w:numId w:val="31"/>
        </w:numPr>
        <w:spacing w:line="360" w:lineRule="auto"/>
        <w:ind w:right="1"/>
        <w:jc w:val="both"/>
        <w:rPr>
          <w:rFonts w:asciiTheme="minorHAnsi" w:hAnsiTheme="minorHAnsi" w:cstheme="minorHAnsi"/>
          <w:sz w:val="20"/>
          <w:szCs w:val="20"/>
        </w:rPr>
      </w:pPr>
      <w:r w:rsidRPr="002A11B7">
        <w:rPr>
          <w:rFonts w:asciiTheme="minorHAnsi" w:hAnsiTheme="minorHAnsi" w:cstheme="minorHAnsi"/>
          <w:sz w:val="20"/>
          <w:szCs w:val="20"/>
        </w:rPr>
        <w:t>Coût</w:t>
      </w:r>
      <w:r w:rsidR="00967625" w:rsidRPr="002A11B7">
        <w:rPr>
          <w:rFonts w:asciiTheme="minorHAnsi" w:hAnsiTheme="minorHAnsi" w:cstheme="minorHAnsi"/>
          <w:sz w:val="20"/>
          <w:szCs w:val="20"/>
        </w:rPr>
        <w:t xml:space="preserve"> total de la transaction</w:t>
      </w:r>
      <w:r w:rsidR="00C25053" w:rsidRPr="002A11B7">
        <w:rPr>
          <w:rFonts w:asciiTheme="minorHAnsi" w:hAnsiTheme="minorHAnsi" w:cstheme="minorHAnsi"/>
          <w:sz w:val="20"/>
          <w:szCs w:val="20"/>
        </w:rPr>
        <w:t xml:space="preserve">, incluant </w:t>
      </w:r>
      <w:r w:rsidR="008438DC" w:rsidRPr="002A11B7">
        <w:rPr>
          <w:rFonts w:asciiTheme="minorHAnsi" w:hAnsiTheme="minorHAnsi" w:cstheme="minorHAnsi"/>
          <w:sz w:val="20"/>
          <w:szCs w:val="20"/>
        </w:rPr>
        <w:t>prestation et services associés</w:t>
      </w:r>
      <w:r w:rsidR="00EE743D" w:rsidRPr="002A11B7">
        <w:rPr>
          <w:rFonts w:asciiTheme="minorHAnsi" w:hAnsiTheme="minorHAnsi" w:cstheme="minorHAnsi"/>
          <w:sz w:val="20"/>
          <w:szCs w:val="20"/>
        </w:rPr>
        <w:t> ;</w:t>
      </w:r>
    </w:p>
    <w:p w14:paraId="1127B52B" w14:textId="48231B9E" w:rsidR="00EE743D" w:rsidRPr="002A11B7" w:rsidRDefault="004278C8" w:rsidP="00790FD8">
      <w:pPr>
        <w:pStyle w:val="Corpsdetexte"/>
        <w:numPr>
          <w:ilvl w:val="0"/>
          <w:numId w:val="31"/>
        </w:numPr>
        <w:spacing w:line="360" w:lineRule="auto"/>
        <w:ind w:right="1"/>
        <w:jc w:val="both"/>
        <w:rPr>
          <w:rFonts w:asciiTheme="minorHAnsi" w:hAnsiTheme="minorHAnsi" w:cstheme="minorHAnsi"/>
          <w:sz w:val="20"/>
          <w:szCs w:val="20"/>
        </w:rPr>
      </w:pPr>
      <w:r w:rsidRPr="002A11B7">
        <w:rPr>
          <w:rFonts w:asciiTheme="minorHAnsi" w:hAnsiTheme="minorHAnsi" w:cstheme="minorHAnsi"/>
          <w:sz w:val="20"/>
          <w:szCs w:val="20"/>
        </w:rPr>
        <w:t>Accès</w:t>
      </w:r>
      <w:r w:rsidR="00967625" w:rsidRPr="002A11B7">
        <w:rPr>
          <w:rFonts w:asciiTheme="minorHAnsi" w:hAnsiTheme="minorHAnsi" w:cstheme="minorHAnsi"/>
          <w:sz w:val="20"/>
          <w:szCs w:val="20"/>
        </w:rPr>
        <w:t xml:space="preserve"> à la liquidité ;</w:t>
      </w:r>
    </w:p>
    <w:p w14:paraId="677D3930" w14:textId="1899202D" w:rsidR="00B12F41" w:rsidRPr="002A11B7" w:rsidRDefault="004278C8" w:rsidP="00790FD8">
      <w:pPr>
        <w:pStyle w:val="Corpsdetexte"/>
        <w:numPr>
          <w:ilvl w:val="0"/>
          <w:numId w:val="31"/>
        </w:numPr>
        <w:spacing w:line="360" w:lineRule="auto"/>
        <w:ind w:right="1"/>
        <w:jc w:val="both"/>
        <w:rPr>
          <w:rFonts w:asciiTheme="minorHAnsi" w:hAnsiTheme="minorHAnsi" w:cstheme="minorHAnsi"/>
          <w:sz w:val="20"/>
          <w:szCs w:val="20"/>
        </w:rPr>
      </w:pPr>
      <w:r w:rsidRPr="002A11B7">
        <w:rPr>
          <w:rFonts w:asciiTheme="minorHAnsi" w:hAnsiTheme="minorHAnsi" w:cstheme="minorHAnsi"/>
          <w:sz w:val="20"/>
          <w:szCs w:val="20"/>
        </w:rPr>
        <w:t>Fiabilité</w:t>
      </w:r>
      <w:r w:rsidR="00EE76BA" w:rsidRPr="002A11B7">
        <w:rPr>
          <w:rFonts w:asciiTheme="minorHAnsi" w:hAnsiTheme="minorHAnsi" w:cstheme="minorHAnsi"/>
          <w:sz w:val="20"/>
          <w:szCs w:val="20"/>
        </w:rPr>
        <w:t>, assurance de continuité de service</w:t>
      </w:r>
      <w:r w:rsidR="00EE743D" w:rsidRPr="002A11B7">
        <w:rPr>
          <w:rFonts w:asciiTheme="minorHAnsi" w:hAnsiTheme="minorHAnsi" w:cstheme="minorHAnsi"/>
          <w:sz w:val="20"/>
          <w:szCs w:val="20"/>
        </w:rPr>
        <w:t> ;</w:t>
      </w:r>
    </w:p>
    <w:p w14:paraId="0561DE66" w14:textId="14A8319D" w:rsidR="00EE76BA" w:rsidRPr="002A11B7" w:rsidRDefault="004278C8" w:rsidP="008F7263">
      <w:pPr>
        <w:pStyle w:val="Corpsdetexte"/>
        <w:numPr>
          <w:ilvl w:val="0"/>
          <w:numId w:val="31"/>
        </w:numPr>
        <w:spacing w:line="360" w:lineRule="auto"/>
        <w:ind w:right="1"/>
        <w:jc w:val="both"/>
        <w:rPr>
          <w:rFonts w:asciiTheme="minorHAnsi" w:hAnsiTheme="minorHAnsi" w:cstheme="minorHAnsi"/>
          <w:sz w:val="20"/>
          <w:szCs w:val="20"/>
        </w:rPr>
      </w:pPr>
      <w:r w:rsidRPr="002A11B7">
        <w:rPr>
          <w:rFonts w:asciiTheme="minorHAnsi" w:hAnsiTheme="minorHAnsi" w:cstheme="minorHAnsi"/>
          <w:sz w:val="20"/>
          <w:szCs w:val="20"/>
        </w:rPr>
        <w:t>Capacité</w:t>
      </w:r>
      <w:r w:rsidR="00967625" w:rsidRPr="002A11B7">
        <w:rPr>
          <w:rFonts w:asciiTheme="minorHAnsi" w:hAnsiTheme="minorHAnsi" w:cstheme="minorHAnsi"/>
          <w:sz w:val="20"/>
          <w:szCs w:val="20"/>
        </w:rPr>
        <w:t xml:space="preserve"> à régler</w:t>
      </w:r>
      <w:r w:rsidR="00873C8A" w:rsidRPr="002A11B7">
        <w:rPr>
          <w:rFonts w:asciiTheme="minorHAnsi" w:hAnsiTheme="minorHAnsi" w:cstheme="minorHAnsi"/>
          <w:sz w:val="20"/>
          <w:szCs w:val="20"/>
        </w:rPr>
        <w:t>/livrer de façon optimisé</w:t>
      </w:r>
      <w:r w:rsidR="000B36ED" w:rsidRPr="002A11B7">
        <w:rPr>
          <w:rFonts w:asciiTheme="minorHAnsi" w:hAnsiTheme="minorHAnsi" w:cstheme="minorHAnsi"/>
          <w:sz w:val="20"/>
          <w:szCs w:val="20"/>
        </w:rPr>
        <w:t>e le titre négocié</w:t>
      </w:r>
      <w:r w:rsidR="00107C61" w:rsidRPr="002A11B7">
        <w:rPr>
          <w:rFonts w:asciiTheme="minorHAnsi" w:hAnsiTheme="minorHAnsi" w:cstheme="minorHAnsi"/>
          <w:sz w:val="20"/>
          <w:szCs w:val="20"/>
        </w:rPr>
        <w:t>.</w:t>
      </w:r>
    </w:p>
    <w:p w14:paraId="79E43ACD" w14:textId="5087622B" w:rsidR="00780836" w:rsidRPr="002A11B7" w:rsidRDefault="00780836" w:rsidP="00113DBB">
      <w:pPr>
        <w:pStyle w:val="Corpsdetexte"/>
        <w:spacing w:before="1" w:line="360" w:lineRule="auto"/>
        <w:jc w:val="both"/>
        <w:rPr>
          <w:rFonts w:asciiTheme="minorHAnsi" w:hAnsiTheme="minorHAnsi" w:cstheme="minorHAnsi"/>
          <w:sz w:val="20"/>
          <w:szCs w:val="20"/>
        </w:rPr>
      </w:pPr>
    </w:p>
    <w:p w14:paraId="4B853C50" w14:textId="4F072B5D" w:rsidR="008F7263" w:rsidRPr="009430FB" w:rsidRDefault="00967625" w:rsidP="009430FB">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La sélection des </w:t>
      </w:r>
      <w:r w:rsidR="001060BA" w:rsidRPr="009430FB">
        <w:rPr>
          <w:rFonts w:asciiTheme="minorHAnsi" w:hAnsiTheme="minorHAnsi" w:cstheme="minorHAnsi"/>
          <w:sz w:val="20"/>
          <w:szCs w:val="20"/>
        </w:rPr>
        <w:t>i</w:t>
      </w:r>
      <w:r w:rsidRPr="009430FB">
        <w:rPr>
          <w:rFonts w:asciiTheme="minorHAnsi" w:hAnsiTheme="minorHAnsi" w:cstheme="minorHAnsi"/>
          <w:sz w:val="20"/>
          <w:szCs w:val="20"/>
        </w:rPr>
        <w:t>ntermédiaires</w:t>
      </w:r>
      <w:r w:rsidR="00733306" w:rsidRPr="009430FB">
        <w:rPr>
          <w:rFonts w:asciiTheme="minorHAnsi" w:hAnsiTheme="minorHAnsi" w:cstheme="minorHAnsi"/>
          <w:sz w:val="20"/>
          <w:szCs w:val="20"/>
        </w:rPr>
        <w:t xml:space="preserve"> </w:t>
      </w:r>
      <w:r w:rsidRPr="009430FB">
        <w:rPr>
          <w:rFonts w:asciiTheme="minorHAnsi" w:hAnsiTheme="minorHAnsi" w:cstheme="minorHAnsi"/>
          <w:sz w:val="20"/>
          <w:szCs w:val="20"/>
        </w:rPr>
        <w:t xml:space="preserve">est réalisée en fonction de chaque classe d’instruments financiers, afin d’obtenir la meilleure exécution. La présente </w:t>
      </w:r>
      <w:r w:rsidR="00107C61" w:rsidRPr="009430FB">
        <w:rPr>
          <w:rFonts w:asciiTheme="minorHAnsi" w:hAnsiTheme="minorHAnsi" w:cstheme="minorHAnsi"/>
          <w:sz w:val="20"/>
          <w:szCs w:val="20"/>
        </w:rPr>
        <w:t>P</w:t>
      </w:r>
      <w:r w:rsidRPr="009430FB">
        <w:rPr>
          <w:rFonts w:asciiTheme="minorHAnsi" w:hAnsiTheme="minorHAnsi" w:cstheme="minorHAnsi"/>
          <w:sz w:val="20"/>
          <w:szCs w:val="20"/>
        </w:rPr>
        <w:t>olitique s’applique au traitement des ordres issues des services d’investissement de :</w:t>
      </w:r>
    </w:p>
    <w:p w14:paraId="62BAE342" w14:textId="4F095141" w:rsidR="008F7263" w:rsidRPr="009430FB" w:rsidRDefault="004278C8" w:rsidP="008F7263">
      <w:pPr>
        <w:pStyle w:val="Corpsdetexte"/>
        <w:numPr>
          <w:ilvl w:val="0"/>
          <w:numId w:val="31"/>
        </w:numPr>
        <w:spacing w:before="1" w:line="360" w:lineRule="auto"/>
        <w:jc w:val="both"/>
        <w:rPr>
          <w:rFonts w:asciiTheme="minorHAnsi" w:hAnsiTheme="minorHAnsi" w:cstheme="minorHAnsi"/>
          <w:sz w:val="20"/>
          <w:szCs w:val="20"/>
        </w:rPr>
      </w:pPr>
      <w:r w:rsidRPr="009430FB">
        <w:rPr>
          <w:rFonts w:asciiTheme="minorHAnsi" w:hAnsiTheme="minorHAnsi" w:cstheme="minorHAnsi"/>
          <w:sz w:val="20"/>
          <w:szCs w:val="20"/>
        </w:rPr>
        <w:t>Réception</w:t>
      </w:r>
      <w:r w:rsidR="00967625" w:rsidRPr="009430FB">
        <w:rPr>
          <w:rFonts w:asciiTheme="minorHAnsi" w:hAnsiTheme="minorHAnsi" w:cstheme="minorHAnsi"/>
          <w:sz w:val="20"/>
          <w:szCs w:val="20"/>
        </w:rPr>
        <w:t xml:space="preserve">-transmission d’ordres pour compte de tiers, </w:t>
      </w:r>
    </w:p>
    <w:p w14:paraId="6D531B45" w14:textId="2E55BFB9" w:rsidR="008F7263" w:rsidRPr="002A11B7" w:rsidRDefault="004278C8" w:rsidP="008F7263">
      <w:pPr>
        <w:pStyle w:val="Corpsdetexte"/>
        <w:numPr>
          <w:ilvl w:val="0"/>
          <w:numId w:val="31"/>
        </w:numPr>
        <w:spacing w:before="1" w:line="360" w:lineRule="auto"/>
        <w:jc w:val="both"/>
        <w:rPr>
          <w:rFonts w:asciiTheme="minorHAnsi" w:hAnsiTheme="minorHAnsi" w:cstheme="minorHAnsi"/>
          <w:sz w:val="20"/>
          <w:szCs w:val="20"/>
        </w:rPr>
      </w:pPr>
      <w:r w:rsidRPr="009430FB">
        <w:rPr>
          <w:rFonts w:asciiTheme="minorHAnsi" w:hAnsiTheme="minorHAnsi" w:cstheme="minorHAnsi"/>
          <w:sz w:val="20"/>
          <w:szCs w:val="20"/>
        </w:rPr>
        <w:t>Conseil</w:t>
      </w:r>
      <w:r w:rsidR="00967625" w:rsidRPr="009430FB">
        <w:rPr>
          <w:rFonts w:asciiTheme="minorHAnsi" w:hAnsiTheme="minorHAnsi" w:cstheme="minorHAnsi"/>
          <w:sz w:val="20"/>
          <w:szCs w:val="20"/>
        </w:rPr>
        <w:t xml:space="preserve"> en investissement, et</w:t>
      </w:r>
      <w:r w:rsidR="00967625" w:rsidRPr="002A11B7">
        <w:rPr>
          <w:rFonts w:asciiTheme="minorHAnsi" w:hAnsiTheme="minorHAnsi" w:cstheme="minorHAnsi"/>
          <w:sz w:val="20"/>
          <w:szCs w:val="20"/>
        </w:rPr>
        <w:t xml:space="preserve"> </w:t>
      </w:r>
    </w:p>
    <w:p w14:paraId="1F94A08D" w14:textId="2D2810BA" w:rsidR="00733306" w:rsidRPr="002A11B7" w:rsidRDefault="004278C8" w:rsidP="008F7263">
      <w:pPr>
        <w:pStyle w:val="Corpsdetexte"/>
        <w:numPr>
          <w:ilvl w:val="0"/>
          <w:numId w:val="31"/>
        </w:numPr>
        <w:spacing w:before="1" w:line="360" w:lineRule="auto"/>
        <w:jc w:val="both"/>
        <w:rPr>
          <w:rFonts w:asciiTheme="minorHAnsi" w:hAnsiTheme="minorHAnsi" w:cstheme="minorHAnsi"/>
          <w:sz w:val="20"/>
          <w:szCs w:val="20"/>
        </w:rPr>
      </w:pPr>
      <w:r w:rsidRPr="002A11B7">
        <w:rPr>
          <w:rFonts w:asciiTheme="minorHAnsi" w:hAnsiTheme="minorHAnsi" w:cstheme="minorHAnsi"/>
          <w:sz w:val="20"/>
          <w:szCs w:val="20"/>
        </w:rPr>
        <w:t>Gestion</w:t>
      </w:r>
      <w:r w:rsidR="00967625" w:rsidRPr="002A11B7">
        <w:rPr>
          <w:rFonts w:asciiTheme="minorHAnsi" w:hAnsiTheme="minorHAnsi" w:cstheme="minorHAnsi"/>
          <w:sz w:val="20"/>
          <w:szCs w:val="20"/>
        </w:rPr>
        <w:t xml:space="preserve"> sous mandat.  </w:t>
      </w:r>
    </w:p>
    <w:p w14:paraId="291C23FB" w14:textId="77777777" w:rsidR="00733306" w:rsidRPr="002A11B7" w:rsidRDefault="00733306" w:rsidP="00113DBB">
      <w:pPr>
        <w:pStyle w:val="Corpsdetexte"/>
        <w:spacing w:before="1" w:line="360" w:lineRule="auto"/>
        <w:jc w:val="both"/>
        <w:rPr>
          <w:rFonts w:asciiTheme="minorHAnsi" w:hAnsiTheme="minorHAnsi" w:cstheme="minorHAnsi"/>
          <w:sz w:val="20"/>
          <w:szCs w:val="20"/>
        </w:rPr>
      </w:pPr>
    </w:p>
    <w:p w14:paraId="1B291A09" w14:textId="2F05B2D4" w:rsidR="009F2D71" w:rsidRPr="002A11B7" w:rsidRDefault="00967625" w:rsidP="00113DBB">
      <w:pPr>
        <w:pStyle w:val="Corpsdetexte"/>
        <w:spacing w:before="1" w:line="360" w:lineRule="auto"/>
        <w:jc w:val="both"/>
        <w:rPr>
          <w:rFonts w:asciiTheme="minorHAnsi" w:hAnsiTheme="minorHAnsi" w:cstheme="minorHAnsi"/>
          <w:sz w:val="20"/>
          <w:szCs w:val="20"/>
        </w:rPr>
      </w:pPr>
      <w:r w:rsidRPr="002A11B7">
        <w:rPr>
          <w:rFonts w:asciiTheme="minorHAnsi" w:hAnsiTheme="minorHAnsi" w:cstheme="minorHAnsi"/>
          <w:sz w:val="20"/>
          <w:szCs w:val="20"/>
        </w:rPr>
        <w:t>Tout</w:t>
      </w:r>
      <w:r w:rsidRPr="002A11B7">
        <w:rPr>
          <w:rFonts w:asciiTheme="minorHAnsi" w:hAnsiTheme="minorHAnsi" w:cstheme="minorHAnsi"/>
          <w:spacing w:val="1"/>
          <w:sz w:val="20"/>
          <w:szCs w:val="20"/>
        </w:rPr>
        <w:t xml:space="preserve"> </w:t>
      </w:r>
      <w:r w:rsidR="003F41FC" w:rsidRPr="002A11B7">
        <w:rPr>
          <w:rFonts w:asciiTheme="minorHAnsi" w:hAnsiTheme="minorHAnsi" w:cstheme="minorHAnsi"/>
          <w:sz w:val="20"/>
          <w:szCs w:val="20"/>
        </w:rPr>
        <w:t>i</w:t>
      </w:r>
      <w:r w:rsidRPr="002A11B7">
        <w:rPr>
          <w:rFonts w:asciiTheme="minorHAnsi" w:hAnsiTheme="minorHAnsi" w:cstheme="minorHAnsi"/>
          <w:sz w:val="20"/>
          <w:szCs w:val="20"/>
        </w:rPr>
        <w:t>ntermédiaire</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pouvant</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être</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amené à exécuter des ordres transmis par</w:t>
      </w:r>
      <w:r w:rsidRPr="002A11B7">
        <w:rPr>
          <w:rFonts w:asciiTheme="minorHAnsi" w:hAnsiTheme="minorHAnsi" w:cstheme="minorHAnsi"/>
          <w:spacing w:val="1"/>
          <w:sz w:val="20"/>
          <w:szCs w:val="20"/>
        </w:rPr>
        <w:t xml:space="preserve"> </w:t>
      </w:r>
      <w:r w:rsidR="003F41FC" w:rsidRPr="002A11B7">
        <w:rPr>
          <w:rFonts w:asciiTheme="minorHAnsi" w:hAnsiTheme="minorHAnsi" w:cstheme="minorHAnsi"/>
          <w:sz w:val="20"/>
          <w:szCs w:val="20"/>
        </w:rPr>
        <w:t>la Société</w:t>
      </w:r>
      <w:r w:rsidRPr="002A11B7">
        <w:rPr>
          <w:rFonts w:asciiTheme="minorHAnsi" w:hAnsiTheme="minorHAnsi" w:cstheme="minorHAnsi"/>
          <w:sz w:val="20"/>
          <w:szCs w:val="20"/>
        </w:rPr>
        <w:t>,</w:t>
      </w:r>
      <w:r w:rsidRPr="002A11B7">
        <w:rPr>
          <w:rFonts w:asciiTheme="minorHAnsi" w:hAnsiTheme="minorHAnsi" w:cstheme="minorHAnsi"/>
          <w:spacing w:val="-7"/>
          <w:sz w:val="20"/>
          <w:szCs w:val="20"/>
        </w:rPr>
        <w:t xml:space="preserve"> </w:t>
      </w:r>
      <w:r w:rsidR="008F7263" w:rsidRPr="002A11B7">
        <w:rPr>
          <w:rFonts w:asciiTheme="minorHAnsi" w:hAnsiTheme="minorHAnsi" w:cstheme="minorHAnsi"/>
          <w:spacing w:val="-7"/>
          <w:sz w:val="20"/>
          <w:szCs w:val="20"/>
        </w:rPr>
        <w:t xml:space="preserve">a </w:t>
      </w:r>
      <w:r w:rsidRPr="002A11B7">
        <w:rPr>
          <w:rFonts w:asciiTheme="minorHAnsi" w:hAnsiTheme="minorHAnsi" w:cstheme="minorHAnsi"/>
          <w:sz w:val="20"/>
          <w:szCs w:val="20"/>
        </w:rPr>
        <w:t>fait</w:t>
      </w:r>
      <w:r w:rsidR="008F7263" w:rsidRPr="002A11B7">
        <w:rPr>
          <w:rFonts w:asciiTheme="minorHAnsi" w:hAnsiTheme="minorHAnsi" w:cstheme="minorHAnsi"/>
          <w:sz w:val="20"/>
          <w:szCs w:val="20"/>
        </w:rPr>
        <w:t xml:space="preserve"> l’objet d’un processus de sélection par la Société</w:t>
      </w:r>
      <w:r w:rsidRPr="002A11B7">
        <w:rPr>
          <w:rFonts w:asciiTheme="minorHAnsi" w:hAnsiTheme="minorHAnsi" w:cstheme="minorHAnsi"/>
          <w:sz w:val="20"/>
          <w:szCs w:val="20"/>
        </w:rPr>
        <w:t>.</w:t>
      </w:r>
    </w:p>
    <w:p w14:paraId="0B57A17E" w14:textId="03BB79D9" w:rsidR="00394491" w:rsidRPr="002A11B7" w:rsidRDefault="00967625" w:rsidP="00113DBB">
      <w:pPr>
        <w:pStyle w:val="Corpsdetexte"/>
        <w:spacing w:before="1" w:line="360" w:lineRule="auto"/>
        <w:jc w:val="both"/>
        <w:rPr>
          <w:rFonts w:asciiTheme="minorHAnsi" w:hAnsiTheme="minorHAnsi" w:cstheme="minorHAnsi"/>
          <w:sz w:val="20"/>
          <w:szCs w:val="20"/>
        </w:rPr>
      </w:pPr>
      <w:r w:rsidRPr="002A11B7">
        <w:rPr>
          <w:rFonts w:asciiTheme="minorHAnsi" w:hAnsiTheme="minorHAnsi" w:cstheme="minorHAnsi"/>
          <w:sz w:val="20"/>
          <w:szCs w:val="20"/>
        </w:rPr>
        <w:t>T</w:t>
      </w:r>
      <w:r w:rsidR="006B133E" w:rsidRPr="002A11B7">
        <w:rPr>
          <w:rFonts w:asciiTheme="minorHAnsi" w:hAnsiTheme="minorHAnsi" w:cstheme="minorHAnsi"/>
          <w:sz w:val="20"/>
          <w:szCs w:val="20"/>
        </w:rPr>
        <w:t>out intermédiaire dispose</w:t>
      </w:r>
      <w:r w:rsidR="0055650C" w:rsidRPr="002A11B7">
        <w:rPr>
          <w:rFonts w:asciiTheme="minorHAnsi" w:hAnsiTheme="minorHAnsi" w:cstheme="minorHAnsi"/>
          <w:sz w:val="20"/>
          <w:szCs w:val="20"/>
        </w:rPr>
        <w:t xml:space="preserve"> également d’une politique de meilleure exécution des ordres qui fait l’objet d’un examen</w:t>
      </w:r>
      <w:r w:rsidR="00C751F1" w:rsidRPr="002A11B7">
        <w:rPr>
          <w:rFonts w:asciiTheme="minorHAnsi" w:hAnsiTheme="minorHAnsi" w:cstheme="minorHAnsi"/>
          <w:sz w:val="20"/>
          <w:szCs w:val="20"/>
        </w:rPr>
        <w:t xml:space="preserve"> attentif de la Société pendant le processus de sélection.</w:t>
      </w:r>
    </w:p>
    <w:p w14:paraId="12D88F28" w14:textId="77777777" w:rsidR="009F2D71" w:rsidRPr="002A11B7" w:rsidRDefault="009F2D71" w:rsidP="00402F20">
      <w:pPr>
        <w:pStyle w:val="Corpsdetexte"/>
        <w:jc w:val="both"/>
      </w:pPr>
    </w:p>
    <w:p w14:paraId="18F8BABD" w14:textId="5E3B88FF" w:rsidR="009F2D71" w:rsidRPr="002A11B7" w:rsidRDefault="00967625" w:rsidP="00E069A6">
      <w:pPr>
        <w:pStyle w:val="Corpsdetexte"/>
        <w:ind w:right="2"/>
        <w:jc w:val="both"/>
        <w:rPr>
          <w:rFonts w:asciiTheme="minorHAnsi" w:hAnsiTheme="minorHAnsi" w:cstheme="minorHAnsi"/>
          <w:sz w:val="20"/>
          <w:szCs w:val="20"/>
        </w:rPr>
      </w:pPr>
      <w:r w:rsidRPr="002A11B7">
        <w:rPr>
          <w:rFonts w:asciiTheme="minorHAnsi" w:hAnsiTheme="minorHAnsi" w:cstheme="minorHAnsi"/>
          <w:sz w:val="20"/>
          <w:szCs w:val="20"/>
        </w:rPr>
        <w:t xml:space="preserve">La liste des </w:t>
      </w:r>
      <w:r w:rsidR="001060BA" w:rsidRPr="002A11B7">
        <w:rPr>
          <w:rFonts w:asciiTheme="minorHAnsi" w:hAnsiTheme="minorHAnsi" w:cstheme="minorHAnsi"/>
          <w:sz w:val="20"/>
          <w:szCs w:val="20"/>
        </w:rPr>
        <w:t>i</w:t>
      </w:r>
      <w:r w:rsidRPr="002A11B7">
        <w:rPr>
          <w:rFonts w:asciiTheme="minorHAnsi" w:hAnsiTheme="minorHAnsi" w:cstheme="minorHAnsi"/>
          <w:sz w:val="20"/>
          <w:szCs w:val="20"/>
        </w:rPr>
        <w:t>ntermédiaires répondant à ces</w:t>
      </w:r>
      <w:r w:rsidRPr="002A11B7">
        <w:rPr>
          <w:rFonts w:asciiTheme="minorHAnsi" w:hAnsiTheme="minorHAnsi" w:cstheme="minorHAnsi"/>
          <w:spacing w:val="1"/>
          <w:sz w:val="20"/>
          <w:szCs w:val="20"/>
        </w:rPr>
        <w:t xml:space="preserve"> </w:t>
      </w:r>
      <w:r w:rsidR="00107C61" w:rsidRPr="002A11B7">
        <w:rPr>
          <w:rFonts w:asciiTheme="minorHAnsi" w:hAnsiTheme="minorHAnsi" w:cstheme="minorHAnsi"/>
          <w:sz w:val="20"/>
          <w:szCs w:val="20"/>
        </w:rPr>
        <w:t>c</w:t>
      </w:r>
      <w:r w:rsidRPr="002A11B7">
        <w:rPr>
          <w:rFonts w:asciiTheme="minorHAnsi" w:hAnsiTheme="minorHAnsi" w:cstheme="minorHAnsi"/>
          <w:sz w:val="20"/>
          <w:szCs w:val="20"/>
        </w:rPr>
        <w:t>ritères</w:t>
      </w:r>
      <w:r w:rsidRPr="002A11B7">
        <w:rPr>
          <w:rFonts w:asciiTheme="minorHAnsi" w:hAnsiTheme="minorHAnsi" w:cstheme="minorHAnsi"/>
          <w:spacing w:val="-1"/>
          <w:sz w:val="20"/>
          <w:szCs w:val="20"/>
        </w:rPr>
        <w:t xml:space="preserve"> </w:t>
      </w:r>
      <w:r w:rsidR="00AD74EC">
        <w:rPr>
          <w:rFonts w:asciiTheme="minorHAnsi" w:hAnsiTheme="minorHAnsi" w:cstheme="minorHAnsi"/>
          <w:sz w:val="20"/>
          <w:szCs w:val="20"/>
        </w:rPr>
        <w:t>est à la disposition des clients de la Société</w:t>
      </w:r>
      <w:r w:rsidRPr="002A11B7">
        <w:rPr>
          <w:rFonts w:asciiTheme="minorHAnsi" w:hAnsiTheme="minorHAnsi" w:cstheme="minorHAnsi"/>
          <w:spacing w:val="2"/>
          <w:sz w:val="20"/>
          <w:szCs w:val="20"/>
        </w:rPr>
        <w:t xml:space="preserve"> </w:t>
      </w:r>
      <w:r w:rsidR="00AD74EC">
        <w:rPr>
          <w:rFonts w:asciiTheme="minorHAnsi" w:hAnsiTheme="minorHAnsi" w:cstheme="minorHAnsi"/>
          <w:spacing w:val="2"/>
          <w:sz w:val="20"/>
          <w:szCs w:val="20"/>
        </w:rPr>
        <w:t>sur simple demande</w:t>
      </w:r>
    </w:p>
    <w:p w14:paraId="6CFF3CB8" w14:textId="77777777" w:rsidR="00601CC7" w:rsidRPr="002A11B7" w:rsidRDefault="00601CC7" w:rsidP="00402F20">
      <w:pPr>
        <w:pStyle w:val="Corpsdetexte"/>
        <w:ind w:firstLine="40"/>
        <w:jc w:val="both"/>
      </w:pPr>
    </w:p>
    <w:p w14:paraId="445637DE" w14:textId="0BFB12AF" w:rsidR="00601CC7" w:rsidRPr="00333FCA" w:rsidRDefault="00967625" w:rsidP="00333FCA">
      <w:pPr>
        <w:pStyle w:val="IMNumberedH2"/>
        <w:jc w:val="both"/>
        <w:rPr>
          <w:b w:val="0"/>
          <w:color w:val="000000"/>
          <w:lang w:val="fr-FR"/>
        </w:rPr>
      </w:pPr>
      <w:bookmarkStart w:id="16" w:name="_Toc116291751"/>
      <w:r w:rsidRPr="002A11B7">
        <w:rPr>
          <w:rFonts w:asciiTheme="majorHAnsi" w:hAnsiTheme="majorHAnsi" w:cstheme="majorHAnsi"/>
          <w:sz w:val="20"/>
          <w:lang w:val="fr-FR"/>
        </w:rPr>
        <w:lastRenderedPageBreak/>
        <w:t>Critère</w:t>
      </w:r>
      <w:r w:rsidR="00D1439E">
        <w:rPr>
          <w:rFonts w:asciiTheme="majorHAnsi" w:hAnsiTheme="majorHAnsi" w:cstheme="majorHAnsi"/>
          <w:sz w:val="20"/>
          <w:lang w:val="fr-FR"/>
        </w:rPr>
        <w:t>s</w:t>
      </w:r>
      <w:r w:rsidRPr="002A11B7">
        <w:rPr>
          <w:rFonts w:asciiTheme="majorHAnsi" w:hAnsiTheme="majorHAnsi" w:cstheme="majorHAnsi"/>
          <w:sz w:val="20"/>
          <w:lang w:val="fr-FR"/>
        </w:rPr>
        <w:t xml:space="preserve"> de sélection des plateformes d’exécution</w:t>
      </w:r>
      <w:bookmarkEnd w:id="16"/>
    </w:p>
    <w:p w14:paraId="29A78206" w14:textId="1434FA7C" w:rsidR="009624AF" w:rsidRPr="002A11B7" w:rsidRDefault="00967625" w:rsidP="00722CCB">
      <w:pPr>
        <w:pStyle w:val="Corpsdetexte"/>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Pour chaque ordre, les plateformes d’exécution sont sélectionnées selon des critères propres à permettre l</w:t>
      </w:r>
      <w:r w:rsidR="00F12894" w:rsidRPr="002A11B7">
        <w:rPr>
          <w:rFonts w:asciiTheme="minorHAnsi" w:hAnsiTheme="minorHAnsi" w:cstheme="minorHAnsi"/>
          <w:sz w:val="20"/>
          <w:szCs w:val="20"/>
        </w:rPr>
        <w:t>a</w:t>
      </w:r>
      <w:r w:rsidRPr="002A11B7">
        <w:rPr>
          <w:rFonts w:asciiTheme="minorHAnsi" w:hAnsiTheme="minorHAnsi" w:cstheme="minorHAnsi"/>
          <w:sz w:val="20"/>
          <w:szCs w:val="20"/>
        </w:rPr>
        <w:t xml:space="preserve"> meilleure exécution des ordres transmis par la Société</w:t>
      </w:r>
      <w:r w:rsidR="008B3F1E" w:rsidRPr="002A11B7">
        <w:rPr>
          <w:rFonts w:asciiTheme="minorHAnsi" w:hAnsiTheme="minorHAnsi" w:cstheme="minorHAnsi"/>
          <w:sz w:val="20"/>
          <w:szCs w:val="20"/>
        </w:rPr>
        <w:t>.</w:t>
      </w:r>
    </w:p>
    <w:p w14:paraId="53EAD4A0" w14:textId="5BD32A35" w:rsidR="009624AF" w:rsidRPr="002A11B7" w:rsidRDefault="00967625" w:rsidP="009430FB">
      <w:pPr>
        <w:pStyle w:val="Corpsdetexte"/>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Les critères de sélection et d’évaluation des plateformes d’exécution prennent en compte notamment : </w:t>
      </w:r>
    </w:p>
    <w:p w14:paraId="3EE37820" w14:textId="24FFBBEA" w:rsidR="009624AF" w:rsidRPr="002A11B7" w:rsidRDefault="00967625" w:rsidP="009624AF">
      <w:pPr>
        <w:pStyle w:val="Corpsdetexte"/>
        <w:numPr>
          <w:ilvl w:val="0"/>
          <w:numId w:val="31"/>
        </w:numPr>
        <w:spacing w:line="360" w:lineRule="auto"/>
        <w:jc w:val="both"/>
        <w:rPr>
          <w:b/>
        </w:rPr>
      </w:pPr>
      <w:r w:rsidRPr="002A11B7">
        <w:rPr>
          <w:rFonts w:asciiTheme="minorHAnsi" w:hAnsiTheme="minorHAnsi" w:cstheme="minorHAnsi"/>
          <w:sz w:val="20"/>
          <w:szCs w:val="20"/>
        </w:rPr>
        <w:t>La couverture des zones géographiques et des types d’instruments exécutés ;</w:t>
      </w:r>
    </w:p>
    <w:p w14:paraId="01D8CC97" w14:textId="6E7E2D9D" w:rsidR="009624AF" w:rsidRPr="002A11B7" w:rsidRDefault="00967625" w:rsidP="009624AF">
      <w:pPr>
        <w:pStyle w:val="Corpsdetexte"/>
        <w:numPr>
          <w:ilvl w:val="0"/>
          <w:numId w:val="31"/>
        </w:numPr>
        <w:spacing w:line="360" w:lineRule="auto"/>
        <w:jc w:val="both"/>
        <w:rPr>
          <w:b/>
        </w:rPr>
      </w:pPr>
      <w:r w:rsidRPr="002A11B7">
        <w:rPr>
          <w:rFonts w:asciiTheme="minorHAnsi" w:hAnsiTheme="minorHAnsi" w:cstheme="minorHAnsi"/>
          <w:sz w:val="20"/>
          <w:szCs w:val="20"/>
        </w:rPr>
        <w:t>L’accès à une liquidité suffisante et régulière ;</w:t>
      </w:r>
    </w:p>
    <w:p w14:paraId="79A8C9FB" w14:textId="05947791" w:rsidR="009624AF" w:rsidRPr="002A11B7" w:rsidRDefault="00967625" w:rsidP="009624AF">
      <w:pPr>
        <w:pStyle w:val="Corpsdetexte"/>
        <w:numPr>
          <w:ilvl w:val="0"/>
          <w:numId w:val="31"/>
        </w:numPr>
        <w:spacing w:line="360" w:lineRule="auto"/>
        <w:jc w:val="both"/>
        <w:rPr>
          <w:b/>
        </w:rPr>
      </w:pPr>
      <w:r w:rsidRPr="002A11B7">
        <w:rPr>
          <w:rFonts w:asciiTheme="minorHAnsi" w:hAnsiTheme="minorHAnsi" w:cstheme="minorHAnsi"/>
          <w:sz w:val="20"/>
          <w:szCs w:val="20"/>
        </w:rPr>
        <w:t>La stabilité et la vitesse de la plateforme ;</w:t>
      </w:r>
    </w:p>
    <w:p w14:paraId="2BBBB64E" w14:textId="0E8A98F4" w:rsidR="009624AF" w:rsidRPr="002A11B7" w:rsidRDefault="00967625" w:rsidP="009624AF">
      <w:pPr>
        <w:pStyle w:val="Corpsdetexte"/>
        <w:numPr>
          <w:ilvl w:val="0"/>
          <w:numId w:val="31"/>
        </w:numPr>
        <w:spacing w:line="360" w:lineRule="auto"/>
        <w:jc w:val="both"/>
        <w:rPr>
          <w:b/>
        </w:rPr>
      </w:pPr>
      <w:r w:rsidRPr="002A11B7">
        <w:rPr>
          <w:rFonts w:asciiTheme="minorHAnsi" w:hAnsiTheme="minorHAnsi" w:cstheme="minorHAnsi"/>
          <w:sz w:val="20"/>
          <w:szCs w:val="20"/>
        </w:rPr>
        <w:t xml:space="preserve">La transparence des prix et de la liquidité </w:t>
      </w:r>
      <w:r w:rsidRPr="00FE3D22">
        <w:rPr>
          <w:rFonts w:asciiTheme="minorHAnsi" w:hAnsiTheme="minorHAnsi" w:cstheme="minorHAnsi"/>
          <w:i/>
          <w:iCs/>
          <w:sz w:val="20"/>
          <w:szCs w:val="20"/>
        </w:rPr>
        <w:t>pr</w:t>
      </w:r>
      <w:r w:rsidR="008B3F1E" w:rsidRPr="00FE3D22">
        <w:rPr>
          <w:rFonts w:asciiTheme="minorHAnsi" w:hAnsiTheme="minorHAnsi" w:cstheme="minorHAnsi"/>
          <w:i/>
          <w:iCs/>
          <w:sz w:val="20"/>
          <w:szCs w:val="20"/>
        </w:rPr>
        <w:t>e</w:t>
      </w:r>
      <w:r w:rsidRPr="00FE3D22">
        <w:rPr>
          <w:rFonts w:asciiTheme="minorHAnsi" w:hAnsiTheme="minorHAnsi" w:cstheme="minorHAnsi"/>
          <w:i/>
          <w:iCs/>
          <w:sz w:val="20"/>
          <w:szCs w:val="20"/>
        </w:rPr>
        <w:t>-trade</w:t>
      </w:r>
      <w:r w:rsidRPr="002A11B7">
        <w:rPr>
          <w:rFonts w:asciiTheme="minorHAnsi" w:hAnsiTheme="minorHAnsi" w:cstheme="minorHAnsi"/>
          <w:sz w:val="20"/>
          <w:szCs w:val="20"/>
        </w:rPr>
        <w:t> ;</w:t>
      </w:r>
    </w:p>
    <w:p w14:paraId="5A431187" w14:textId="4F7A3439" w:rsidR="009624AF" w:rsidRPr="002A11B7" w:rsidRDefault="00967625" w:rsidP="009624AF">
      <w:pPr>
        <w:pStyle w:val="Corpsdetexte"/>
        <w:numPr>
          <w:ilvl w:val="0"/>
          <w:numId w:val="31"/>
        </w:numPr>
        <w:spacing w:line="360" w:lineRule="auto"/>
        <w:jc w:val="both"/>
        <w:rPr>
          <w:b/>
        </w:rPr>
      </w:pPr>
      <w:r w:rsidRPr="002A11B7">
        <w:rPr>
          <w:rFonts w:asciiTheme="minorHAnsi" w:hAnsiTheme="minorHAnsi" w:cstheme="minorHAnsi"/>
          <w:sz w:val="20"/>
          <w:szCs w:val="20"/>
        </w:rPr>
        <w:t>La rapidité d’exécution</w:t>
      </w:r>
      <w:r w:rsidR="008B3F1E" w:rsidRPr="002A11B7">
        <w:rPr>
          <w:rFonts w:asciiTheme="minorHAnsi" w:hAnsiTheme="minorHAnsi" w:cstheme="minorHAnsi"/>
          <w:sz w:val="20"/>
          <w:szCs w:val="20"/>
        </w:rPr>
        <w:t>.</w:t>
      </w:r>
    </w:p>
    <w:p w14:paraId="54D654D1" w14:textId="065FD83D" w:rsidR="00791F4C" w:rsidRPr="002A11B7" w:rsidRDefault="00791F4C" w:rsidP="00791F4C">
      <w:pPr>
        <w:pStyle w:val="Corpsdetexte"/>
        <w:spacing w:line="360" w:lineRule="auto"/>
        <w:jc w:val="both"/>
        <w:rPr>
          <w:rFonts w:asciiTheme="minorHAnsi" w:hAnsiTheme="minorHAnsi" w:cstheme="minorHAnsi"/>
          <w:sz w:val="20"/>
          <w:szCs w:val="20"/>
        </w:rPr>
      </w:pPr>
    </w:p>
    <w:p w14:paraId="25F75508" w14:textId="3A0877F3" w:rsidR="00791F4C" w:rsidRPr="00333FCA" w:rsidRDefault="00967625" w:rsidP="00333FCA">
      <w:pPr>
        <w:pStyle w:val="IMNumberedH2"/>
        <w:rPr>
          <w:b w:val="0"/>
          <w:color w:val="000000"/>
          <w:lang w:val="fr-FR"/>
        </w:rPr>
      </w:pPr>
      <w:bookmarkStart w:id="17" w:name="_Toc116291752"/>
      <w:r w:rsidRPr="002A11B7">
        <w:rPr>
          <w:rFonts w:asciiTheme="majorHAnsi" w:hAnsiTheme="majorHAnsi" w:cstheme="majorHAnsi"/>
          <w:sz w:val="20"/>
          <w:lang w:val="fr-FR"/>
        </w:rPr>
        <w:t>L</w:t>
      </w:r>
      <w:r w:rsidR="00C06300" w:rsidRPr="002A11B7">
        <w:rPr>
          <w:rFonts w:asciiTheme="majorHAnsi" w:hAnsiTheme="majorHAnsi" w:cstheme="majorHAnsi"/>
          <w:sz w:val="20"/>
          <w:lang w:val="fr-FR"/>
        </w:rPr>
        <w:t>es prestataires fournisseurs de</w:t>
      </w:r>
      <w:r w:rsidRPr="002A11B7">
        <w:rPr>
          <w:rFonts w:asciiTheme="majorHAnsi" w:hAnsiTheme="majorHAnsi" w:cstheme="majorHAnsi"/>
          <w:sz w:val="20"/>
          <w:lang w:val="fr-FR"/>
        </w:rPr>
        <w:t xml:space="preserve"> recherche</w:t>
      </w:r>
      <w:bookmarkEnd w:id="17"/>
    </w:p>
    <w:p w14:paraId="54C532BB" w14:textId="4E608A2D" w:rsidR="00791F4C" w:rsidRPr="002A11B7" w:rsidRDefault="00967625" w:rsidP="005F4C11">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Conformément </w:t>
      </w:r>
      <w:r w:rsidR="005F4C11" w:rsidRPr="002A11B7">
        <w:rPr>
          <w:rFonts w:asciiTheme="minorHAnsi" w:hAnsiTheme="minorHAnsi" w:cstheme="minorHAnsi"/>
          <w:sz w:val="20"/>
          <w:szCs w:val="20"/>
        </w:rPr>
        <w:t xml:space="preserve">à la réglementation applicable, </w:t>
      </w:r>
      <w:r w:rsidR="00C06300" w:rsidRPr="002A11B7">
        <w:rPr>
          <w:rFonts w:asciiTheme="minorHAnsi" w:hAnsiTheme="minorHAnsi" w:cstheme="minorHAnsi"/>
          <w:sz w:val="20"/>
          <w:szCs w:val="20"/>
        </w:rPr>
        <w:t>les prestations d’exécution et les services de recherche font l’objet de modalités de rémunérations distinctes.</w:t>
      </w:r>
    </w:p>
    <w:p w14:paraId="68A1BF0E" w14:textId="4711630D" w:rsidR="00C06300" w:rsidRPr="002A11B7" w:rsidRDefault="00967625" w:rsidP="005F4C11">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Dans ce cadre, une sélection qualitative des prestataires de recherche est réalisée et la qualité du service de recherche est contrôlée et évaluée.</w:t>
      </w:r>
    </w:p>
    <w:p w14:paraId="0111C5BD" w14:textId="309574B9" w:rsidR="00C06300" w:rsidRPr="002A11B7" w:rsidRDefault="00967625" w:rsidP="005F4C11">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L’indépendance de l’analyse et le caractère proportionnel de la dépense engagée par rapport aux besoins sont pris en compte dans l’acceptation du prestataire fournisseur de recherche.</w:t>
      </w:r>
    </w:p>
    <w:p w14:paraId="70ABA297" w14:textId="14596B0B" w:rsidR="00C06300" w:rsidRPr="002A11B7" w:rsidRDefault="00967625" w:rsidP="005F4C11">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L’objectif recherché de ce dispositif est d’utiliser dans la mesure du possible les meilleurs prestataires dans chaque spécialité :</w:t>
      </w:r>
    </w:p>
    <w:p w14:paraId="456C44C3" w14:textId="38F08793" w:rsidR="00FE4C07" w:rsidRPr="002A11B7" w:rsidRDefault="00967625" w:rsidP="00FE4C07">
      <w:pPr>
        <w:pStyle w:val="Default"/>
        <w:numPr>
          <w:ilvl w:val="0"/>
          <w:numId w:val="31"/>
        </w:numPr>
        <w:spacing w:line="360" w:lineRule="auto"/>
        <w:jc w:val="both"/>
        <w:rPr>
          <w:rFonts w:asciiTheme="minorHAnsi" w:hAnsiTheme="minorHAnsi" w:cstheme="minorHAnsi"/>
          <w:b/>
          <w:sz w:val="20"/>
          <w:szCs w:val="20"/>
        </w:rPr>
      </w:pPr>
      <w:r w:rsidRPr="002A11B7">
        <w:rPr>
          <w:rFonts w:asciiTheme="minorHAnsi" w:hAnsiTheme="minorHAnsi" w:cstheme="minorHAnsi"/>
          <w:sz w:val="20"/>
          <w:szCs w:val="20"/>
        </w:rPr>
        <w:t>Analyse géographique</w:t>
      </w:r>
      <w:r w:rsidR="0029001B" w:rsidRPr="002A11B7">
        <w:rPr>
          <w:rFonts w:asciiTheme="minorHAnsi" w:hAnsiTheme="minorHAnsi" w:cstheme="minorHAnsi"/>
          <w:sz w:val="20"/>
          <w:szCs w:val="20"/>
        </w:rPr>
        <w:t> ;</w:t>
      </w:r>
    </w:p>
    <w:p w14:paraId="5ED2020A" w14:textId="50ABD346" w:rsidR="00FE4C07" w:rsidRPr="002A11B7" w:rsidRDefault="00967625" w:rsidP="00FE4C07">
      <w:pPr>
        <w:pStyle w:val="Default"/>
        <w:numPr>
          <w:ilvl w:val="0"/>
          <w:numId w:val="31"/>
        </w:numPr>
        <w:spacing w:line="360" w:lineRule="auto"/>
        <w:jc w:val="both"/>
        <w:rPr>
          <w:rFonts w:asciiTheme="minorHAnsi" w:hAnsiTheme="minorHAnsi" w:cstheme="minorHAnsi"/>
          <w:b/>
          <w:sz w:val="20"/>
          <w:szCs w:val="20"/>
        </w:rPr>
      </w:pPr>
      <w:r w:rsidRPr="002A11B7">
        <w:rPr>
          <w:rFonts w:asciiTheme="minorHAnsi" w:hAnsiTheme="minorHAnsi" w:cstheme="minorHAnsi"/>
          <w:sz w:val="20"/>
          <w:szCs w:val="20"/>
        </w:rPr>
        <w:t>Analyse sectorielle</w:t>
      </w:r>
      <w:r w:rsidR="0029001B" w:rsidRPr="002A11B7">
        <w:rPr>
          <w:rFonts w:asciiTheme="minorHAnsi" w:hAnsiTheme="minorHAnsi" w:cstheme="minorHAnsi"/>
          <w:sz w:val="20"/>
          <w:szCs w:val="20"/>
        </w:rPr>
        <w:t> ;</w:t>
      </w:r>
    </w:p>
    <w:p w14:paraId="78584EC9" w14:textId="4FE204DD" w:rsidR="00FE4C07" w:rsidRPr="002A11B7" w:rsidRDefault="00967625" w:rsidP="00FE4C07">
      <w:pPr>
        <w:pStyle w:val="Default"/>
        <w:numPr>
          <w:ilvl w:val="0"/>
          <w:numId w:val="31"/>
        </w:numPr>
        <w:spacing w:line="360" w:lineRule="auto"/>
        <w:jc w:val="both"/>
        <w:rPr>
          <w:rFonts w:asciiTheme="minorHAnsi" w:hAnsiTheme="minorHAnsi" w:cstheme="minorHAnsi"/>
          <w:b/>
          <w:sz w:val="20"/>
          <w:szCs w:val="20"/>
        </w:rPr>
      </w:pPr>
      <w:r w:rsidRPr="002A11B7">
        <w:rPr>
          <w:rFonts w:asciiTheme="minorHAnsi" w:hAnsiTheme="minorHAnsi" w:cstheme="minorHAnsi"/>
          <w:sz w:val="20"/>
          <w:szCs w:val="20"/>
        </w:rPr>
        <w:t>Analyse par taille de capitalisation</w:t>
      </w:r>
      <w:r w:rsidR="0029001B" w:rsidRPr="002A11B7">
        <w:rPr>
          <w:rFonts w:asciiTheme="minorHAnsi" w:hAnsiTheme="minorHAnsi" w:cstheme="minorHAnsi"/>
          <w:sz w:val="20"/>
          <w:szCs w:val="20"/>
        </w:rPr>
        <w:t> ;</w:t>
      </w:r>
    </w:p>
    <w:p w14:paraId="0FD93FDC" w14:textId="14E959E3" w:rsidR="00FE4C07" w:rsidRPr="002A11B7" w:rsidRDefault="00967625" w:rsidP="00FE4C07">
      <w:pPr>
        <w:pStyle w:val="Default"/>
        <w:numPr>
          <w:ilvl w:val="0"/>
          <w:numId w:val="31"/>
        </w:numPr>
        <w:spacing w:line="360" w:lineRule="auto"/>
        <w:jc w:val="both"/>
        <w:rPr>
          <w:rFonts w:asciiTheme="minorHAnsi" w:hAnsiTheme="minorHAnsi" w:cstheme="minorHAnsi"/>
          <w:b/>
          <w:sz w:val="20"/>
          <w:szCs w:val="20"/>
        </w:rPr>
      </w:pPr>
      <w:r w:rsidRPr="002A11B7">
        <w:rPr>
          <w:rFonts w:asciiTheme="minorHAnsi" w:hAnsiTheme="minorHAnsi" w:cstheme="minorHAnsi"/>
          <w:sz w:val="20"/>
          <w:szCs w:val="20"/>
        </w:rPr>
        <w:t>Arbitrage</w:t>
      </w:r>
      <w:r w:rsidR="0029001B" w:rsidRPr="002A11B7">
        <w:rPr>
          <w:rFonts w:asciiTheme="minorHAnsi" w:hAnsiTheme="minorHAnsi" w:cstheme="minorHAnsi"/>
          <w:sz w:val="20"/>
          <w:szCs w:val="20"/>
        </w:rPr>
        <w:t> ;</w:t>
      </w:r>
    </w:p>
    <w:p w14:paraId="39927F2A" w14:textId="761A6E8D" w:rsidR="00FE4C07" w:rsidRPr="002A11B7" w:rsidRDefault="00967625" w:rsidP="00FE4C07">
      <w:pPr>
        <w:pStyle w:val="Default"/>
        <w:numPr>
          <w:ilvl w:val="0"/>
          <w:numId w:val="31"/>
        </w:numPr>
        <w:spacing w:line="360" w:lineRule="auto"/>
        <w:jc w:val="both"/>
        <w:rPr>
          <w:rFonts w:asciiTheme="minorHAnsi" w:hAnsiTheme="minorHAnsi" w:cstheme="minorHAnsi"/>
          <w:b/>
          <w:sz w:val="20"/>
          <w:szCs w:val="20"/>
        </w:rPr>
      </w:pPr>
      <w:r w:rsidRPr="002A11B7">
        <w:rPr>
          <w:rFonts w:asciiTheme="minorHAnsi" w:hAnsiTheme="minorHAnsi" w:cstheme="minorHAnsi"/>
          <w:sz w:val="20"/>
          <w:szCs w:val="20"/>
        </w:rPr>
        <w:t>Etc</w:t>
      </w:r>
      <w:r w:rsidR="0029001B" w:rsidRPr="002A11B7">
        <w:rPr>
          <w:rFonts w:asciiTheme="minorHAnsi" w:hAnsiTheme="minorHAnsi" w:cstheme="minorHAnsi"/>
          <w:sz w:val="20"/>
          <w:szCs w:val="20"/>
        </w:rPr>
        <w:t>.</w:t>
      </w:r>
    </w:p>
    <w:p w14:paraId="29E8D3D0" w14:textId="33F1B92A" w:rsidR="00E50094" w:rsidRPr="002A11B7" w:rsidRDefault="00967625" w:rsidP="00E50094">
      <w:pPr>
        <w:pStyle w:val="IMNumberedH1"/>
        <w:rPr>
          <w:lang w:val="fr-FR"/>
        </w:rPr>
      </w:pPr>
      <w:bookmarkStart w:id="18" w:name="_Toc116291753"/>
      <w:bookmarkStart w:id="19" w:name="_Toc100074930"/>
      <w:bookmarkEnd w:id="14"/>
      <w:r w:rsidRPr="002A11B7">
        <w:rPr>
          <w:lang w:val="fr-FR"/>
        </w:rPr>
        <w:lastRenderedPageBreak/>
        <w:t>Politique de meilleure exécution</w:t>
      </w:r>
      <w:bookmarkEnd w:id="18"/>
    </w:p>
    <w:p w14:paraId="56F03048" w14:textId="77777777" w:rsidR="009430FB" w:rsidRPr="00CC1A0C" w:rsidRDefault="00D6077D" w:rsidP="00CC1A0C">
      <w:pPr>
        <w:spacing w:line="360" w:lineRule="auto"/>
        <w:rPr>
          <w:rFonts w:cstheme="minorHAnsi"/>
          <w:color w:val="000000"/>
          <w:lang w:val="fr-FR" w:bidi="he-IL"/>
        </w:rPr>
      </w:pPr>
      <w:bookmarkStart w:id="20" w:name="_Toc116291754"/>
      <w:bookmarkEnd w:id="19"/>
      <w:r w:rsidRPr="00CC1A0C">
        <w:rPr>
          <w:rFonts w:cstheme="minorHAnsi"/>
          <w:color w:val="000000"/>
          <w:lang w:val="fr-FR" w:bidi="he-IL"/>
        </w:rPr>
        <w:t xml:space="preserve">Dans le cadre de son activité de gestion de portefeuille pour compte de tiers, de conseil en investissement et de réception transmission d’ordres pour compte de tiers, la Société transmet les ordres résultant des décisions d’investissement à des intermédiaires. </w:t>
      </w:r>
    </w:p>
    <w:p w14:paraId="00361BBE" w14:textId="2EC53997" w:rsidR="005B1111" w:rsidRPr="00CC1A0C" w:rsidRDefault="00D6077D" w:rsidP="00CC1A0C">
      <w:pPr>
        <w:spacing w:line="360" w:lineRule="auto"/>
        <w:rPr>
          <w:rFonts w:cstheme="minorHAnsi"/>
          <w:color w:val="000000"/>
          <w:lang w:val="fr-FR" w:bidi="he-IL"/>
        </w:rPr>
      </w:pPr>
      <w:r w:rsidRPr="00CC1A0C">
        <w:rPr>
          <w:rFonts w:cstheme="minorHAnsi"/>
          <w:color w:val="000000"/>
          <w:lang w:val="fr-FR" w:bidi="he-IL"/>
        </w:rPr>
        <w:t>La transmission et l’acheminement des ordres par la Société mobilisent des facteurs et des critères qui garantissent la meilleure exécution.</w:t>
      </w:r>
    </w:p>
    <w:p w14:paraId="15E4B38A" w14:textId="24DD2C21" w:rsidR="009430FB" w:rsidRPr="009430FB" w:rsidRDefault="009430FB" w:rsidP="00CC1A0C">
      <w:pPr>
        <w:pStyle w:val="Corpsdetexte"/>
        <w:spacing w:line="360" w:lineRule="auto"/>
        <w:jc w:val="both"/>
        <w:rPr>
          <w:rFonts w:asciiTheme="minorHAnsi" w:eastAsiaTheme="minorHAnsi" w:hAnsiTheme="minorHAnsi" w:cstheme="minorHAnsi"/>
          <w:color w:val="000000"/>
          <w:sz w:val="20"/>
          <w:szCs w:val="20"/>
          <w:lang w:bidi="he-IL"/>
        </w:rPr>
      </w:pPr>
      <w:r w:rsidRPr="00CC1A0C">
        <w:rPr>
          <w:rFonts w:asciiTheme="minorHAnsi" w:eastAsiaTheme="minorHAnsi" w:hAnsiTheme="minorHAnsi" w:cstheme="minorHAnsi"/>
          <w:color w:val="000000"/>
          <w:sz w:val="20"/>
          <w:szCs w:val="20"/>
          <w:lang w:bidi="he-IL"/>
        </w:rPr>
        <w:t>La méthode dédiée à la meilleure exécution des ordres est revue formellement par un comité dédié, qui procède également à un examen attentif des modalités d’application de la présente Politique.</w:t>
      </w:r>
      <w:r w:rsidRPr="009430FB">
        <w:rPr>
          <w:rFonts w:asciiTheme="minorHAnsi" w:eastAsiaTheme="minorHAnsi" w:hAnsiTheme="minorHAnsi" w:cstheme="minorHAnsi"/>
          <w:color w:val="000000"/>
          <w:sz w:val="20"/>
          <w:szCs w:val="20"/>
          <w:lang w:bidi="he-IL"/>
        </w:rPr>
        <w:t xml:space="preserve"> </w:t>
      </w:r>
    </w:p>
    <w:p w14:paraId="5F3F2E6B" w14:textId="77777777" w:rsidR="009430FB" w:rsidRPr="005B1111" w:rsidRDefault="009430FB" w:rsidP="005B1111">
      <w:pPr>
        <w:rPr>
          <w:lang w:val="fr-FR"/>
        </w:rPr>
      </w:pPr>
    </w:p>
    <w:p w14:paraId="1515B0E1" w14:textId="7A645468" w:rsidR="00E85686" w:rsidRPr="00333FCA" w:rsidRDefault="00967625" w:rsidP="00333FCA">
      <w:pPr>
        <w:pStyle w:val="IMNumberedH2"/>
        <w:rPr>
          <w:rFonts w:cstheme="minorHAnsi"/>
          <w:bCs/>
          <w:color w:val="000000"/>
          <w:lang w:val="fr-FR"/>
        </w:rPr>
      </w:pPr>
      <w:r w:rsidRPr="002A11B7">
        <w:rPr>
          <w:rFonts w:asciiTheme="majorHAnsi" w:hAnsiTheme="majorHAnsi" w:cstheme="majorHAnsi"/>
          <w:sz w:val="20"/>
          <w:lang w:val="fr-FR"/>
        </w:rPr>
        <w:t>Facteurs et critères de la meilleur</w:t>
      </w:r>
      <w:r w:rsidR="00891807" w:rsidRPr="002A11B7">
        <w:rPr>
          <w:rFonts w:asciiTheme="majorHAnsi" w:hAnsiTheme="majorHAnsi" w:cstheme="majorHAnsi"/>
          <w:sz w:val="20"/>
          <w:lang w:val="fr-FR"/>
        </w:rPr>
        <w:t>e exécution</w:t>
      </w:r>
      <w:bookmarkEnd w:id="20"/>
    </w:p>
    <w:p w14:paraId="0D919C72" w14:textId="53F2B5FE" w:rsidR="00BF4A4E" w:rsidRPr="00D6077D" w:rsidRDefault="00967625" w:rsidP="009430FB">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Pour obtenir avec le meilleur résultat possible</w:t>
      </w:r>
      <w:r w:rsidR="00BF4A4E" w:rsidRPr="002A11B7">
        <w:rPr>
          <w:rFonts w:asciiTheme="minorHAnsi" w:hAnsiTheme="minorHAnsi" w:cstheme="minorHAnsi"/>
          <w:sz w:val="20"/>
          <w:szCs w:val="20"/>
        </w:rPr>
        <w:t xml:space="preserve"> pour</w:t>
      </w:r>
      <w:r w:rsidRPr="002A11B7">
        <w:rPr>
          <w:rFonts w:asciiTheme="minorHAnsi" w:hAnsiTheme="minorHAnsi" w:cstheme="minorHAnsi"/>
          <w:sz w:val="20"/>
          <w:szCs w:val="20"/>
        </w:rPr>
        <w:t xml:space="preserve"> l’exécution des ordres de ses clients</w:t>
      </w:r>
      <w:r w:rsidR="00D6077D">
        <w:rPr>
          <w:rFonts w:asciiTheme="minorHAnsi" w:hAnsiTheme="minorHAnsi" w:cstheme="minorHAnsi"/>
          <w:sz w:val="20"/>
          <w:szCs w:val="20"/>
        </w:rPr>
        <w:t xml:space="preserve"> par les intermédiaires qu’elle a sélectionné</w:t>
      </w:r>
      <w:r w:rsidRPr="002A11B7">
        <w:rPr>
          <w:rFonts w:asciiTheme="minorHAnsi" w:hAnsiTheme="minorHAnsi" w:cstheme="minorHAnsi"/>
          <w:sz w:val="20"/>
          <w:szCs w:val="20"/>
        </w:rPr>
        <w:t xml:space="preserve">, la Société prend en compte </w:t>
      </w:r>
      <w:r w:rsidR="00AB7414" w:rsidRPr="002A11B7">
        <w:rPr>
          <w:rFonts w:asciiTheme="minorHAnsi" w:hAnsiTheme="minorHAnsi" w:cstheme="minorHAnsi"/>
          <w:sz w:val="20"/>
          <w:szCs w:val="20"/>
        </w:rPr>
        <w:t xml:space="preserve">notamment </w:t>
      </w:r>
      <w:r w:rsidRPr="002A11B7">
        <w:rPr>
          <w:rFonts w:asciiTheme="minorHAnsi" w:hAnsiTheme="minorHAnsi" w:cstheme="minorHAnsi"/>
          <w:sz w:val="20"/>
          <w:szCs w:val="20"/>
        </w:rPr>
        <w:t xml:space="preserve">les facteurs suivants : </w:t>
      </w:r>
    </w:p>
    <w:p w14:paraId="7A851590" w14:textId="217D6E9D" w:rsidR="00891807" w:rsidRPr="00D6077D" w:rsidRDefault="00967625" w:rsidP="00BF4A4E">
      <w:pPr>
        <w:pStyle w:val="Default"/>
        <w:spacing w:after="27" w:line="360" w:lineRule="auto"/>
        <w:ind w:left="709"/>
        <w:jc w:val="both"/>
        <w:rPr>
          <w:rFonts w:asciiTheme="minorHAnsi" w:hAnsiTheme="minorHAnsi" w:cstheme="minorHAnsi"/>
          <w:sz w:val="20"/>
          <w:szCs w:val="20"/>
        </w:rPr>
      </w:pPr>
      <w:r w:rsidRPr="00D6077D">
        <w:rPr>
          <w:rFonts w:asciiTheme="minorHAnsi" w:hAnsiTheme="minorHAnsi" w:cstheme="minorHAnsi"/>
          <w:sz w:val="20"/>
          <w:szCs w:val="20"/>
        </w:rPr>
        <w:t xml:space="preserve">- le </w:t>
      </w:r>
      <w:r w:rsidRPr="00333FCA">
        <w:rPr>
          <w:rFonts w:asciiTheme="minorHAnsi" w:hAnsiTheme="minorHAnsi" w:cstheme="minorHAnsi"/>
          <w:sz w:val="20"/>
          <w:szCs w:val="20"/>
        </w:rPr>
        <w:t xml:space="preserve">coût total </w:t>
      </w:r>
      <w:r w:rsidRPr="00D6077D">
        <w:rPr>
          <w:rFonts w:asciiTheme="minorHAnsi" w:hAnsiTheme="minorHAnsi" w:cstheme="minorHAnsi"/>
          <w:sz w:val="20"/>
          <w:szCs w:val="20"/>
        </w:rPr>
        <w:t>réglé à la suite de l’exécution de l’ordre (prix des instruments financiers et coûts directs ou indirects liés à l’exécution de la transaction sur ces instruments financiers</w:t>
      </w:r>
      <w:r w:rsidR="007D3A44" w:rsidRPr="00D6077D">
        <w:rPr>
          <w:rFonts w:asciiTheme="minorHAnsi" w:hAnsiTheme="minorHAnsi" w:cstheme="minorHAnsi"/>
          <w:sz w:val="20"/>
          <w:szCs w:val="20"/>
        </w:rPr>
        <w:t xml:space="preserve">. </w:t>
      </w:r>
      <w:r w:rsidR="002A4709" w:rsidRPr="00D6077D">
        <w:rPr>
          <w:rFonts w:asciiTheme="minorHAnsi" w:hAnsiTheme="minorHAnsi" w:cstheme="minorHAnsi"/>
          <w:sz w:val="20"/>
          <w:szCs w:val="20"/>
        </w:rPr>
        <w:t>A noter que le lieu d’exécution n’a pas d’impact sur le coût total</w:t>
      </w:r>
      <w:r w:rsidRPr="00D6077D">
        <w:rPr>
          <w:rFonts w:asciiTheme="minorHAnsi" w:hAnsiTheme="minorHAnsi" w:cstheme="minorHAnsi"/>
          <w:sz w:val="20"/>
          <w:szCs w:val="20"/>
        </w:rPr>
        <w:t xml:space="preserve">) ; </w:t>
      </w:r>
    </w:p>
    <w:p w14:paraId="5E992A20" w14:textId="4D80379B" w:rsidR="00891807" w:rsidRPr="00D6077D" w:rsidRDefault="00967625" w:rsidP="00BF4A4E">
      <w:pPr>
        <w:pStyle w:val="Default"/>
        <w:spacing w:after="27" w:line="360" w:lineRule="auto"/>
        <w:ind w:left="709"/>
        <w:jc w:val="both"/>
        <w:rPr>
          <w:rFonts w:asciiTheme="minorHAnsi" w:hAnsiTheme="minorHAnsi" w:cstheme="minorHAnsi"/>
          <w:sz w:val="20"/>
          <w:szCs w:val="20"/>
        </w:rPr>
      </w:pPr>
      <w:r w:rsidRPr="00D6077D">
        <w:rPr>
          <w:rFonts w:asciiTheme="minorHAnsi" w:hAnsiTheme="minorHAnsi" w:cstheme="minorHAnsi"/>
          <w:sz w:val="20"/>
          <w:szCs w:val="20"/>
        </w:rPr>
        <w:t xml:space="preserve">- le </w:t>
      </w:r>
      <w:r w:rsidRPr="00333FCA">
        <w:rPr>
          <w:rFonts w:asciiTheme="minorHAnsi" w:hAnsiTheme="minorHAnsi" w:cstheme="minorHAnsi"/>
          <w:sz w:val="20"/>
          <w:szCs w:val="20"/>
        </w:rPr>
        <w:t>prix</w:t>
      </w:r>
      <w:r w:rsidRPr="00D6077D">
        <w:rPr>
          <w:rFonts w:asciiTheme="minorHAnsi" w:hAnsiTheme="minorHAnsi" w:cstheme="minorHAnsi"/>
          <w:sz w:val="20"/>
          <w:szCs w:val="20"/>
        </w:rPr>
        <w:t xml:space="preserve"> de l’instrument financier ; </w:t>
      </w:r>
    </w:p>
    <w:p w14:paraId="34F1EE5C" w14:textId="314BF75D" w:rsidR="00891807" w:rsidRPr="00D6077D" w:rsidRDefault="00967625" w:rsidP="00BF4A4E">
      <w:pPr>
        <w:pStyle w:val="Default"/>
        <w:spacing w:after="27" w:line="360" w:lineRule="auto"/>
        <w:ind w:left="709"/>
        <w:jc w:val="both"/>
        <w:rPr>
          <w:rFonts w:asciiTheme="minorHAnsi" w:hAnsiTheme="minorHAnsi" w:cstheme="minorHAnsi"/>
          <w:sz w:val="20"/>
          <w:szCs w:val="20"/>
        </w:rPr>
      </w:pPr>
      <w:r w:rsidRPr="00D6077D">
        <w:rPr>
          <w:rFonts w:asciiTheme="minorHAnsi" w:hAnsiTheme="minorHAnsi" w:cstheme="minorHAnsi"/>
          <w:sz w:val="20"/>
          <w:szCs w:val="20"/>
        </w:rPr>
        <w:t xml:space="preserve">- la </w:t>
      </w:r>
      <w:r w:rsidRPr="00333FCA">
        <w:rPr>
          <w:rFonts w:asciiTheme="minorHAnsi" w:hAnsiTheme="minorHAnsi" w:cstheme="minorHAnsi"/>
          <w:sz w:val="20"/>
          <w:szCs w:val="20"/>
        </w:rPr>
        <w:t xml:space="preserve">rapidité </w:t>
      </w:r>
      <w:r w:rsidRPr="00D6077D">
        <w:rPr>
          <w:rFonts w:asciiTheme="minorHAnsi" w:hAnsiTheme="minorHAnsi" w:cstheme="minorHAnsi"/>
          <w:sz w:val="20"/>
          <w:szCs w:val="20"/>
        </w:rPr>
        <w:t xml:space="preserve">et la </w:t>
      </w:r>
      <w:r w:rsidRPr="00333FCA">
        <w:rPr>
          <w:rFonts w:asciiTheme="minorHAnsi" w:hAnsiTheme="minorHAnsi" w:cstheme="minorHAnsi"/>
          <w:sz w:val="20"/>
          <w:szCs w:val="20"/>
        </w:rPr>
        <w:t xml:space="preserve">probabilité </w:t>
      </w:r>
      <w:r w:rsidRPr="00D6077D">
        <w:rPr>
          <w:rFonts w:asciiTheme="minorHAnsi" w:hAnsiTheme="minorHAnsi" w:cstheme="minorHAnsi"/>
          <w:sz w:val="20"/>
          <w:szCs w:val="20"/>
        </w:rPr>
        <w:t xml:space="preserve">d’exécution et de règlement-livraison de l’ordre ; </w:t>
      </w:r>
    </w:p>
    <w:p w14:paraId="40520601" w14:textId="5113B02E" w:rsidR="00891807" w:rsidRPr="00D6077D" w:rsidRDefault="00967625" w:rsidP="00BF4A4E">
      <w:pPr>
        <w:pStyle w:val="Default"/>
        <w:spacing w:after="27" w:line="360" w:lineRule="auto"/>
        <w:ind w:left="709"/>
        <w:jc w:val="both"/>
        <w:rPr>
          <w:rFonts w:asciiTheme="minorHAnsi" w:hAnsiTheme="minorHAnsi" w:cstheme="minorHAnsi"/>
          <w:sz w:val="20"/>
          <w:szCs w:val="20"/>
        </w:rPr>
      </w:pPr>
      <w:r w:rsidRPr="00D6077D">
        <w:rPr>
          <w:rFonts w:asciiTheme="minorHAnsi" w:hAnsiTheme="minorHAnsi" w:cstheme="minorHAnsi"/>
          <w:sz w:val="20"/>
          <w:szCs w:val="20"/>
        </w:rPr>
        <w:t xml:space="preserve">- la </w:t>
      </w:r>
      <w:r w:rsidRPr="00333FCA">
        <w:rPr>
          <w:rFonts w:asciiTheme="minorHAnsi" w:hAnsiTheme="minorHAnsi" w:cstheme="minorHAnsi"/>
          <w:sz w:val="20"/>
          <w:szCs w:val="20"/>
        </w:rPr>
        <w:t>taille</w:t>
      </w:r>
      <w:r w:rsidRPr="00D6077D">
        <w:rPr>
          <w:rFonts w:asciiTheme="minorHAnsi" w:hAnsiTheme="minorHAnsi" w:cstheme="minorHAnsi"/>
          <w:sz w:val="20"/>
          <w:szCs w:val="20"/>
        </w:rPr>
        <w:t xml:space="preserve"> et la </w:t>
      </w:r>
      <w:r w:rsidRPr="00333FCA">
        <w:rPr>
          <w:rFonts w:asciiTheme="minorHAnsi" w:hAnsiTheme="minorHAnsi" w:cstheme="minorHAnsi"/>
          <w:sz w:val="20"/>
          <w:szCs w:val="20"/>
        </w:rPr>
        <w:t>nature</w:t>
      </w:r>
      <w:r w:rsidRPr="00D6077D">
        <w:rPr>
          <w:rFonts w:asciiTheme="minorHAnsi" w:hAnsiTheme="minorHAnsi" w:cstheme="minorHAnsi"/>
          <w:sz w:val="20"/>
          <w:szCs w:val="20"/>
        </w:rPr>
        <w:t xml:space="preserve"> de l’ordre ; </w:t>
      </w:r>
      <w:r w:rsidR="00671219" w:rsidRPr="00D6077D">
        <w:rPr>
          <w:rFonts w:asciiTheme="minorHAnsi" w:hAnsiTheme="minorHAnsi" w:cstheme="minorHAnsi"/>
          <w:sz w:val="20"/>
          <w:szCs w:val="20"/>
        </w:rPr>
        <w:t>et</w:t>
      </w:r>
      <w:r w:rsidRPr="00D6077D">
        <w:rPr>
          <w:rFonts w:asciiTheme="minorHAnsi" w:hAnsiTheme="minorHAnsi" w:cstheme="minorHAnsi"/>
          <w:sz w:val="20"/>
          <w:szCs w:val="20"/>
        </w:rPr>
        <w:t xml:space="preserve"> </w:t>
      </w:r>
    </w:p>
    <w:p w14:paraId="25BD3240" w14:textId="5520BCF1" w:rsidR="00891807" w:rsidRDefault="00967625" w:rsidP="001E1DC8">
      <w:pPr>
        <w:pStyle w:val="Default"/>
        <w:spacing w:line="360" w:lineRule="auto"/>
        <w:ind w:left="709"/>
        <w:jc w:val="both"/>
        <w:rPr>
          <w:rFonts w:asciiTheme="minorHAnsi" w:hAnsiTheme="minorHAnsi" w:cstheme="minorHAnsi"/>
          <w:sz w:val="20"/>
          <w:szCs w:val="20"/>
        </w:rPr>
      </w:pPr>
      <w:r w:rsidRPr="00D6077D">
        <w:rPr>
          <w:rFonts w:asciiTheme="minorHAnsi" w:hAnsiTheme="minorHAnsi" w:cstheme="minorHAnsi"/>
          <w:sz w:val="20"/>
          <w:szCs w:val="20"/>
        </w:rPr>
        <w:t xml:space="preserve">- </w:t>
      </w:r>
      <w:r w:rsidRPr="00333FCA">
        <w:rPr>
          <w:rFonts w:asciiTheme="minorHAnsi" w:hAnsiTheme="minorHAnsi" w:cstheme="minorHAnsi"/>
          <w:sz w:val="20"/>
          <w:szCs w:val="20"/>
        </w:rPr>
        <w:t xml:space="preserve">toute autre considération </w:t>
      </w:r>
      <w:r w:rsidR="000601FD" w:rsidRPr="00D6077D">
        <w:rPr>
          <w:rFonts w:asciiTheme="minorHAnsi" w:hAnsiTheme="minorHAnsi" w:cstheme="minorHAnsi"/>
          <w:sz w:val="20"/>
          <w:szCs w:val="20"/>
        </w:rPr>
        <w:t>(éléments</w:t>
      </w:r>
      <w:r w:rsidR="000601FD" w:rsidRPr="0014018B">
        <w:rPr>
          <w:rFonts w:asciiTheme="minorHAnsi" w:hAnsiTheme="minorHAnsi" w:cstheme="minorHAnsi"/>
          <w:sz w:val="20"/>
          <w:szCs w:val="20"/>
        </w:rPr>
        <w:t xml:space="preserve"> qualitatifs</w:t>
      </w:r>
      <w:r w:rsidR="00C52115" w:rsidRPr="0014018B">
        <w:rPr>
          <w:rFonts w:asciiTheme="minorHAnsi" w:hAnsiTheme="minorHAnsi" w:cstheme="minorHAnsi"/>
          <w:sz w:val="20"/>
          <w:szCs w:val="20"/>
        </w:rPr>
        <w:t xml:space="preserve"> comme les systèmes de compensation, coupe-circuits</w:t>
      </w:r>
      <w:r w:rsidR="001E1DC8" w:rsidRPr="0014018B">
        <w:rPr>
          <w:rFonts w:asciiTheme="minorHAnsi" w:hAnsiTheme="minorHAnsi" w:cstheme="minorHAnsi"/>
          <w:sz w:val="20"/>
          <w:szCs w:val="20"/>
        </w:rPr>
        <w:t xml:space="preserve">, actions programmées, </w:t>
      </w:r>
      <w:r w:rsidR="000C6188">
        <w:rPr>
          <w:rFonts w:asciiTheme="minorHAnsi" w:hAnsiTheme="minorHAnsi" w:cstheme="minorHAnsi"/>
          <w:sz w:val="20"/>
          <w:szCs w:val="20"/>
        </w:rPr>
        <w:t>etc</w:t>
      </w:r>
      <w:r w:rsidR="001E1DC8" w:rsidRPr="0014018B">
        <w:rPr>
          <w:rFonts w:asciiTheme="minorHAnsi" w:hAnsiTheme="minorHAnsi" w:cstheme="minorHAnsi"/>
          <w:sz w:val="20"/>
          <w:szCs w:val="20"/>
        </w:rPr>
        <w:t>.)</w:t>
      </w:r>
      <w:r w:rsidR="001E1DC8">
        <w:rPr>
          <w:rFonts w:asciiTheme="minorHAnsi" w:hAnsiTheme="minorHAnsi" w:cstheme="minorHAnsi"/>
          <w:b/>
          <w:bCs/>
          <w:sz w:val="20"/>
          <w:szCs w:val="20"/>
        </w:rPr>
        <w:t xml:space="preserve"> </w:t>
      </w:r>
      <w:r w:rsidRPr="002A11B7">
        <w:rPr>
          <w:rFonts w:asciiTheme="minorHAnsi" w:hAnsiTheme="minorHAnsi" w:cstheme="minorHAnsi"/>
          <w:sz w:val="20"/>
          <w:szCs w:val="20"/>
        </w:rPr>
        <w:t>relative à l’exécution de l’ordre</w:t>
      </w:r>
      <w:r w:rsidR="001E1DC8">
        <w:rPr>
          <w:rFonts w:asciiTheme="minorHAnsi" w:hAnsiTheme="minorHAnsi" w:cstheme="minorHAnsi"/>
          <w:sz w:val="20"/>
          <w:szCs w:val="20"/>
        </w:rPr>
        <w:t>.</w:t>
      </w:r>
      <w:r w:rsidR="004F7F3B">
        <w:rPr>
          <w:rFonts w:asciiTheme="minorHAnsi" w:hAnsiTheme="minorHAnsi" w:cstheme="minorHAnsi"/>
          <w:sz w:val="20"/>
          <w:szCs w:val="20"/>
        </w:rPr>
        <w:t xml:space="preserve"> </w:t>
      </w:r>
    </w:p>
    <w:p w14:paraId="69C6D3BB" w14:textId="77777777" w:rsidR="004454CA" w:rsidRPr="002A11B7" w:rsidRDefault="004454CA" w:rsidP="001E1DC8">
      <w:pPr>
        <w:pStyle w:val="Default"/>
        <w:spacing w:line="360" w:lineRule="auto"/>
        <w:ind w:left="709"/>
        <w:jc w:val="both"/>
        <w:rPr>
          <w:rFonts w:asciiTheme="minorHAnsi" w:hAnsiTheme="minorHAnsi" w:cstheme="minorHAnsi"/>
          <w:sz w:val="20"/>
          <w:szCs w:val="20"/>
        </w:rPr>
      </w:pPr>
    </w:p>
    <w:p w14:paraId="3003797E" w14:textId="6B7B5905" w:rsidR="00D95031" w:rsidRPr="002A11B7" w:rsidRDefault="00967625" w:rsidP="0014018B">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Pour déterminer la pondération des facteurs d’exécution ci-dessus listés, la </w:t>
      </w:r>
      <w:r w:rsidR="00BF4A4E" w:rsidRPr="002A11B7">
        <w:rPr>
          <w:rFonts w:asciiTheme="minorHAnsi" w:hAnsiTheme="minorHAnsi" w:cstheme="minorHAnsi"/>
          <w:sz w:val="20"/>
          <w:szCs w:val="20"/>
        </w:rPr>
        <w:t>Société</w:t>
      </w:r>
      <w:r w:rsidRPr="002A11B7">
        <w:rPr>
          <w:rFonts w:asciiTheme="minorHAnsi" w:hAnsiTheme="minorHAnsi" w:cstheme="minorHAnsi"/>
          <w:sz w:val="20"/>
          <w:szCs w:val="20"/>
        </w:rPr>
        <w:t xml:space="preserve"> prend </w:t>
      </w:r>
      <w:r w:rsidR="00AB7414" w:rsidRPr="002A11B7">
        <w:rPr>
          <w:rFonts w:asciiTheme="minorHAnsi" w:hAnsiTheme="minorHAnsi" w:cstheme="minorHAnsi"/>
          <w:sz w:val="20"/>
          <w:szCs w:val="20"/>
        </w:rPr>
        <w:t xml:space="preserve">notamment </w:t>
      </w:r>
      <w:r w:rsidRPr="002A11B7">
        <w:rPr>
          <w:rFonts w:asciiTheme="minorHAnsi" w:hAnsiTheme="minorHAnsi" w:cstheme="minorHAnsi"/>
          <w:sz w:val="20"/>
          <w:szCs w:val="20"/>
        </w:rPr>
        <w:t xml:space="preserve">en considération, sans ordre de priorité, les critères </w:t>
      </w:r>
      <w:r w:rsidR="002D076B">
        <w:rPr>
          <w:rFonts w:asciiTheme="minorHAnsi" w:hAnsiTheme="minorHAnsi" w:cstheme="minorHAnsi"/>
          <w:sz w:val="20"/>
          <w:szCs w:val="20"/>
        </w:rPr>
        <w:t xml:space="preserve">complémentaires </w:t>
      </w:r>
      <w:r w:rsidRPr="002A11B7">
        <w:rPr>
          <w:rFonts w:asciiTheme="minorHAnsi" w:hAnsiTheme="minorHAnsi" w:cstheme="minorHAnsi"/>
          <w:sz w:val="20"/>
          <w:szCs w:val="20"/>
        </w:rPr>
        <w:t xml:space="preserve">suivants : </w:t>
      </w:r>
    </w:p>
    <w:p w14:paraId="15ECAD91" w14:textId="77777777" w:rsidR="00891807" w:rsidRPr="002A11B7" w:rsidRDefault="00967625" w:rsidP="00BF4A4E">
      <w:pPr>
        <w:pStyle w:val="Default"/>
        <w:spacing w:after="27" w:line="360" w:lineRule="auto"/>
        <w:ind w:left="709"/>
        <w:jc w:val="both"/>
        <w:rPr>
          <w:rFonts w:asciiTheme="minorHAnsi" w:hAnsiTheme="minorHAnsi" w:cstheme="minorHAnsi"/>
          <w:sz w:val="20"/>
          <w:szCs w:val="20"/>
        </w:rPr>
      </w:pPr>
      <w:r w:rsidRPr="002A11B7">
        <w:rPr>
          <w:rFonts w:asciiTheme="minorHAnsi" w:hAnsiTheme="minorHAnsi" w:cstheme="minorHAnsi"/>
          <w:sz w:val="20"/>
          <w:szCs w:val="20"/>
        </w:rPr>
        <w:t xml:space="preserve">- les caractéristiques des ordres reçus ; </w:t>
      </w:r>
    </w:p>
    <w:p w14:paraId="1C580818" w14:textId="00C45E9B" w:rsidR="00891807" w:rsidRPr="002A11B7" w:rsidRDefault="00967625" w:rsidP="00256348">
      <w:pPr>
        <w:pStyle w:val="Default"/>
        <w:spacing w:after="27" w:line="360" w:lineRule="auto"/>
        <w:ind w:left="709"/>
        <w:jc w:val="both"/>
        <w:rPr>
          <w:rFonts w:asciiTheme="minorHAnsi" w:hAnsiTheme="minorHAnsi" w:cstheme="minorHAnsi"/>
          <w:sz w:val="20"/>
          <w:szCs w:val="20"/>
        </w:rPr>
      </w:pPr>
      <w:r w:rsidRPr="002A11B7">
        <w:rPr>
          <w:rFonts w:asciiTheme="minorHAnsi" w:hAnsiTheme="minorHAnsi" w:cstheme="minorHAnsi"/>
          <w:sz w:val="20"/>
          <w:szCs w:val="20"/>
        </w:rPr>
        <w:t xml:space="preserve">- les lieux d’exécution vers lesquels l’ordre peut être acheminé ; et </w:t>
      </w:r>
    </w:p>
    <w:p w14:paraId="0E0978FB" w14:textId="76130A14" w:rsidR="00A708A5" w:rsidRDefault="00967625" w:rsidP="00BF4A4E">
      <w:pPr>
        <w:pStyle w:val="Default"/>
        <w:spacing w:line="360" w:lineRule="auto"/>
        <w:ind w:left="709"/>
        <w:jc w:val="both"/>
        <w:rPr>
          <w:rFonts w:asciiTheme="minorHAnsi" w:hAnsiTheme="minorHAnsi" w:cstheme="minorHAnsi"/>
          <w:sz w:val="20"/>
          <w:szCs w:val="20"/>
        </w:rPr>
      </w:pPr>
      <w:r w:rsidRPr="002A11B7">
        <w:rPr>
          <w:rFonts w:asciiTheme="minorHAnsi" w:hAnsiTheme="minorHAnsi" w:cstheme="minorHAnsi"/>
          <w:sz w:val="20"/>
          <w:szCs w:val="20"/>
        </w:rPr>
        <w:t>- les caractéristiques des instruments financiers qui font l’objet de cet ordre</w:t>
      </w:r>
      <w:r w:rsidR="00A708A5">
        <w:rPr>
          <w:rFonts w:asciiTheme="minorHAnsi" w:hAnsiTheme="minorHAnsi" w:cstheme="minorHAnsi"/>
          <w:sz w:val="20"/>
          <w:szCs w:val="20"/>
        </w:rPr>
        <w:t> </w:t>
      </w:r>
    </w:p>
    <w:p w14:paraId="6331F6E1" w14:textId="77777777" w:rsidR="00505BDB" w:rsidRDefault="00505BDB" w:rsidP="00BF4A4E">
      <w:pPr>
        <w:pStyle w:val="Default"/>
        <w:spacing w:line="360" w:lineRule="auto"/>
        <w:ind w:left="709"/>
        <w:jc w:val="both"/>
        <w:rPr>
          <w:rFonts w:asciiTheme="minorHAnsi" w:hAnsiTheme="minorHAnsi" w:cstheme="minorHAnsi"/>
          <w:sz w:val="20"/>
          <w:szCs w:val="20"/>
        </w:rPr>
      </w:pPr>
    </w:p>
    <w:p w14:paraId="7D1A334D" w14:textId="0A3D6CE1" w:rsidR="00A4221E" w:rsidRDefault="00967625" w:rsidP="00432243">
      <w:pPr>
        <w:pStyle w:val="Default"/>
        <w:spacing w:line="360" w:lineRule="auto"/>
        <w:jc w:val="both"/>
        <w:rPr>
          <w:rFonts w:asciiTheme="minorHAnsi" w:hAnsiTheme="minorHAnsi" w:cstheme="minorHAnsi"/>
          <w:sz w:val="20"/>
          <w:szCs w:val="20"/>
          <w:highlight w:val="yellow"/>
        </w:rPr>
      </w:pPr>
      <w:r w:rsidRPr="002A11B7">
        <w:rPr>
          <w:rFonts w:asciiTheme="minorHAnsi" w:hAnsiTheme="minorHAnsi" w:cstheme="minorHAnsi"/>
          <w:sz w:val="20"/>
          <w:szCs w:val="20"/>
        </w:rPr>
        <w:t xml:space="preserve">La Société privilégie le </w:t>
      </w:r>
      <w:r w:rsidR="00162625">
        <w:rPr>
          <w:rFonts w:asciiTheme="minorHAnsi" w:hAnsiTheme="minorHAnsi" w:cstheme="minorHAnsi"/>
          <w:sz w:val="20"/>
          <w:szCs w:val="20"/>
        </w:rPr>
        <w:t>coût total de l’exécution</w:t>
      </w:r>
      <w:r w:rsidRPr="002A11B7">
        <w:rPr>
          <w:rFonts w:asciiTheme="minorHAnsi" w:hAnsiTheme="minorHAnsi" w:cstheme="minorHAnsi"/>
          <w:sz w:val="20"/>
          <w:szCs w:val="20"/>
        </w:rPr>
        <w:t>, l’accès à la liquidité et la probabilité d’exécution et de règlement de l’</w:t>
      </w:r>
      <w:r w:rsidR="00BB39EA" w:rsidRPr="002A11B7">
        <w:rPr>
          <w:rFonts w:asciiTheme="minorHAnsi" w:hAnsiTheme="minorHAnsi" w:cstheme="minorHAnsi"/>
          <w:sz w:val="20"/>
          <w:szCs w:val="20"/>
        </w:rPr>
        <w:t>o</w:t>
      </w:r>
      <w:r w:rsidRPr="002A11B7">
        <w:rPr>
          <w:rFonts w:asciiTheme="minorHAnsi" w:hAnsiTheme="minorHAnsi" w:cstheme="minorHAnsi"/>
          <w:sz w:val="20"/>
          <w:szCs w:val="20"/>
        </w:rPr>
        <w:t xml:space="preserve">rdre. </w:t>
      </w:r>
      <w:r w:rsidR="0071457E" w:rsidRPr="00B74713">
        <w:rPr>
          <w:rFonts w:asciiTheme="minorHAnsi" w:hAnsiTheme="minorHAnsi" w:cstheme="minorHAnsi"/>
          <w:sz w:val="20"/>
          <w:szCs w:val="20"/>
          <w:highlight w:val="yellow"/>
        </w:rPr>
        <w:t xml:space="preserve"> </w:t>
      </w:r>
      <w:r w:rsidR="000A203C">
        <w:rPr>
          <w:rFonts w:asciiTheme="minorHAnsi" w:hAnsiTheme="minorHAnsi" w:cstheme="minorHAnsi"/>
          <w:sz w:val="20"/>
          <w:szCs w:val="20"/>
          <w:highlight w:val="yellow"/>
        </w:rPr>
        <w:t xml:space="preserve"> </w:t>
      </w:r>
    </w:p>
    <w:p w14:paraId="312D5A10" w14:textId="67D97F26" w:rsidR="00CD16F3" w:rsidRDefault="00FC0EFA" w:rsidP="00CC1A0C">
      <w:pPr>
        <w:pStyle w:val="IMNumberedH3"/>
        <w:tabs>
          <w:tab w:val="clear" w:pos="902"/>
          <w:tab w:val="num" w:pos="1276"/>
        </w:tabs>
        <w:ind w:left="1276"/>
      </w:pPr>
      <w:r>
        <w:t>A</w:t>
      </w:r>
      <w:r w:rsidR="00F40E0E">
        <w:t>ction</w:t>
      </w:r>
      <w:r w:rsidR="00EF4743">
        <w:t>s</w:t>
      </w:r>
      <w:r w:rsidR="006F2EAB">
        <w:t xml:space="preserve"> et valeurs assimilées</w:t>
      </w:r>
    </w:p>
    <w:p w14:paraId="25D1B2FA" w14:textId="08781B81" w:rsidR="00CD16F3" w:rsidRPr="004914AB" w:rsidRDefault="00BA77E9" w:rsidP="00333FCA">
      <w:pPr>
        <w:pStyle w:val="Paragraphedeliste"/>
        <w:numPr>
          <w:ilvl w:val="0"/>
          <w:numId w:val="31"/>
        </w:numPr>
        <w:spacing w:line="360" w:lineRule="auto"/>
        <w:rPr>
          <w:lang w:val="fr-FR"/>
        </w:rPr>
      </w:pPr>
      <w:r w:rsidRPr="004914AB">
        <w:rPr>
          <w:lang w:val="fr-FR"/>
        </w:rPr>
        <w:t>Les Intermédiaires</w:t>
      </w:r>
      <w:r w:rsidR="00195D28" w:rsidRPr="004914AB">
        <w:rPr>
          <w:lang w:val="fr-FR"/>
        </w:rPr>
        <w:t xml:space="preserve"> </w:t>
      </w:r>
      <w:r w:rsidR="008C0722" w:rsidRPr="004914AB">
        <w:rPr>
          <w:lang w:val="fr-FR"/>
        </w:rPr>
        <w:t>sélectionnés</w:t>
      </w:r>
      <w:r w:rsidR="00195D28" w:rsidRPr="004914AB">
        <w:rPr>
          <w:lang w:val="fr-FR"/>
        </w:rPr>
        <w:t xml:space="preserve"> par la </w:t>
      </w:r>
      <w:r w:rsidR="008C0722" w:rsidRPr="004914AB">
        <w:rPr>
          <w:lang w:val="fr-FR"/>
        </w:rPr>
        <w:t>S</w:t>
      </w:r>
      <w:r w:rsidR="00195D28" w:rsidRPr="004914AB">
        <w:rPr>
          <w:lang w:val="fr-FR"/>
        </w:rPr>
        <w:t>ociété sont redevables de la meilleur</w:t>
      </w:r>
      <w:r w:rsidR="008C0722" w:rsidRPr="004914AB">
        <w:rPr>
          <w:lang w:val="fr-FR"/>
        </w:rPr>
        <w:t>e exécution des ordres qui leur sont confiés</w:t>
      </w:r>
      <w:r w:rsidR="006F3C5A" w:rsidRPr="004914AB">
        <w:rPr>
          <w:lang w:val="fr-FR"/>
        </w:rPr>
        <w:t>.</w:t>
      </w:r>
    </w:p>
    <w:p w14:paraId="51E6BFDB" w14:textId="219C490B" w:rsidR="00CD16F3" w:rsidRDefault="00CD16F3" w:rsidP="00FC0EFA">
      <w:pPr>
        <w:pStyle w:val="IMNumberedH3"/>
        <w:tabs>
          <w:tab w:val="clear" w:pos="902"/>
          <w:tab w:val="num" w:pos="1276"/>
        </w:tabs>
        <w:ind w:left="1276"/>
      </w:pPr>
      <w:r>
        <w:lastRenderedPageBreak/>
        <w:t>ETF</w:t>
      </w:r>
    </w:p>
    <w:p w14:paraId="7FBA505E" w14:textId="1A3A9A86" w:rsidR="00BC6CE7" w:rsidRPr="004914AB" w:rsidRDefault="00BC6CE7" w:rsidP="004914AB">
      <w:pPr>
        <w:pStyle w:val="Paragraphedeliste"/>
        <w:numPr>
          <w:ilvl w:val="0"/>
          <w:numId w:val="31"/>
        </w:numPr>
        <w:autoSpaceDE w:val="0"/>
        <w:autoSpaceDN w:val="0"/>
        <w:adjustRightInd w:val="0"/>
        <w:spacing w:after="0" w:line="360" w:lineRule="auto"/>
        <w:rPr>
          <w:rFonts w:ascii="Arial" w:hAnsi="Arial" w:cs="Arial"/>
          <w:lang w:val="fr-FR" w:bidi="he-IL"/>
        </w:rPr>
      </w:pPr>
      <w:r w:rsidRPr="004914AB">
        <w:rPr>
          <w:rFonts w:ascii="Arial" w:hAnsi="Arial" w:cs="Arial"/>
          <w:lang w:val="fr-FR" w:bidi="he-IL"/>
        </w:rPr>
        <w:t xml:space="preserve">Les ordres dont la liquidité permet une exécution dans les carnets de bourse sont transmis aux </w:t>
      </w:r>
      <w:r w:rsidR="000D00DC" w:rsidRPr="004914AB">
        <w:rPr>
          <w:rFonts w:ascii="Arial" w:hAnsi="Arial" w:cs="Arial"/>
          <w:lang w:val="fr-FR" w:bidi="he-IL"/>
        </w:rPr>
        <w:t>Intermédiaires</w:t>
      </w:r>
      <w:r w:rsidRPr="004914AB">
        <w:rPr>
          <w:rFonts w:ascii="Arial" w:hAnsi="Arial" w:cs="Arial"/>
          <w:lang w:val="fr-FR" w:bidi="he-IL"/>
        </w:rPr>
        <w:t xml:space="preserve"> sélectionnés par </w:t>
      </w:r>
      <w:r w:rsidR="000D00DC" w:rsidRPr="004914AB">
        <w:rPr>
          <w:rFonts w:ascii="Arial" w:hAnsi="Arial" w:cs="Arial"/>
          <w:lang w:val="fr-FR" w:bidi="he-IL"/>
        </w:rPr>
        <w:t>la Société</w:t>
      </w:r>
      <w:r w:rsidRPr="004914AB">
        <w:rPr>
          <w:rFonts w:ascii="Arial" w:hAnsi="Arial" w:cs="Arial"/>
          <w:lang w:val="fr-FR" w:bidi="he-IL"/>
        </w:rPr>
        <w:t xml:space="preserve"> et redevables de la meilleure exécution des</w:t>
      </w:r>
      <w:r w:rsidR="00CD58AA" w:rsidRPr="004914AB">
        <w:rPr>
          <w:rFonts w:ascii="Arial" w:hAnsi="Arial" w:cs="Arial"/>
          <w:lang w:val="fr-FR" w:bidi="he-IL"/>
        </w:rPr>
        <w:t xml:space="preserve"> </w:t>
      </w:r>
      <w:r w:rsidRPr="004914AB">
        <w:rPr>
          <w:rFonts w:ascii="Arial" w:hAnsi="Arial" w:cs="Arial"/>
          <w:lang w:val="fr-FR" w:bidi="he-IL"/>
        </w:rPr>
        <w:t>ordres qui leur sont confiés.</w:t>
      </w:r>
    </w:p>
    <w:p w14:paraId="03AADD80" w14:textId="2DBB4CBE" w:rsidR="006F3C5A" w:rsidRPr="004914AB" w:rsidRDefault="00BC6CE7" w:rsidP="004914AB">
      <w:pPr>
        <w:pStyle w:val="Paragraphedeliste"/>
        <w:numPr>
          <w:ilvl w:val="0"/>
          <w:numId w:val="31"/>
        </w:numPr>
        <w:autoSpaceDE w:val="0"/>
        <w:autoSpaceDN w:val="0"/>
        <w:adjustRightInd w:val="0"/>
        <w:spacing w:after="0" w:line="360" w:lineRule="auto"/>
        <w:rPr>
          <w:rFonts w:ascii="Arial" w:hAnsi="Arial" w:cs="Arial"/>
          <w:lang w:val="fr-FR"/>
        </w:rPr>
      </w:pPr>
      <w:r w:rsidRPr="004914AB">
        <w:rPr>
          <w:rFonts w:ascii="Arial" w:hAnsi="Arial" w:cs="Arial"/>
          <w:lang w:val="fr-FR" w:bidi="he-IL"/>
        </w:rPr>
        <w:t>Les ordres de taille plus importante qui sont susceptibles d’une exécution en bloc sont également confiés à un</w:t>
      </w:r>
      <w:r w:rsidR="003F785B" w:rsidRPr="004914AB">
        <w:rPr>
          <w:rFonts w:ascii="Arial" w:hAnsi="Arial" w:cs="Arial"/>
          <w:lang w:val="fr-FR" w:bidi="he-IL"/>
        </w:rPr>
        <w:t xml:space="preserve"> </w:t>
      </w:r>
      <w:r w:rsidR="008145C3" w:rsidRPr="004914AB">
        <w:rPr>
          <w:rFonts w:ascii="Arial" w:hAnsi="Arial" w:cs="Arial"/>
          <w:lang w:val="fr-FR" w:bidi="he-IL"/>
        </w:rPr>
        <w:t>Intermédiaire</w:t>
      </w:r>
      <w:r w:rsidRPr="004914AB">
        <w:rPr>
          <w:rFonts w:ascii="Arial" w:hAnsi="Arial" w:cs="Arial"/>
          <w:lang w:val="fr-FR" w:bidi="he-IL"/>
        </w:rPr>
        <w:t xml:space="preserve"> pour exécution sur une plateforme multilatérale permettant l’obtention de</w:t>
      </w:r>
      <w:r w:rsidR="003F785B" w:rsidRPr="004914AB">
        <w:rPr>
          <w:rFonts w:ascii="Arial" w:hAnsi="Arial" w:cs="Arial"/>
          <w:lang w:val="fr-FR" w:bidi="he-IL"/>
        </w:rPr>
        <w:t xml:space="preserve"> </w:t>
      </w:r>
      <w:r w:rsidRPr="004914AB">
        <w:rPr>
          <w:rFonts w:ascii="Arial" w:hAnsi="Arial" w:cs="Arial"/>
          <w:lang w:val="fr-FR" w:bidi="he-IL"/>
        </w:rPr>
        <w:t>la meilleure exécution.</w:t>
      </w:r>
    </w:p>
    <w:p w14:paraId="6C163AEC" w14:textId="7ABF2287" w:rsidR="00B63291" w:rsidRPr="00CC1A0C" w:rsidRDefault="00CC1A0C" w:rsidP="00CC1A0C">
      <w:pPr>
        <w:pStyle w:val="IMNumberedH3"/>
        <w:tabs>
          <w:tab w:val="clear" w:pos="902"/>
          <w:tab w:val="num" w:pos="1276"/>
        </w:tabs>
        <w:ind w:left="1276"/>
        <w:rPr>
          <w:color w:val="auto"/>
        </w:rPr>
      </w:pPr>
      <w:r>
        <w:rPr>
          <w:color w:val="auto"/>
        </w:rPr>
        <w:t>Produits de taux</w:t>
      </w:r>
      <w:r w:rsidR="00FC0EFA" w:rsidRPr="00CC1A0C">
        <w:rPr>
          <w:color w:val="auto"/>
        </w:rPr>
        <w:tab/>
      </w:r>
    </w:p>
    <w:p w14:paraId="61FB6F48" w14:textId="0F019610" w:rsidR="00EF4743" w:rsidRPr="004914AB" w:rsidRDefault="00230A51" w:rsidP="004914AB">
      <w:pPr>
        <w:pStyle w:val="Paragraphedeliste"/>
        <w:numPr>
          <w:ilvl w:val="0"/>
          <w:numId w:val="31"/>
        </w:numPr>
        <w:autoSpaceDE w:val="0"/>
        <w:autoSpaceDN w:val="0"/>
        <w:adjustRightInd w:val="0"/>
        <w:spacing w:after="0" w:line="360" w:lineRule="auto"/>
        <w:jc w:val="left"/>
        <w:rPr>
          <w:rFonts w:ascii="Arial" w:hAnsi="Arial" w:cs="Arial"/>
          <w:lang w:val="fr-FR"/>
        </w:rPr>
      </w:pPr>
      <w:r w:rsidRPr="004914AB">
        <w:rPr>
          <w:rFonts w:ascii="Arial" w:hAnsi="Arial" w:cs="Arial"/>
          <w:lang w:val="fr-FR" w:bidi="he-IL"/>
        </w:rPr>
        <w:t>L’exécution des ordres sur une plateforme multilatérale permet l’obtention des conditions de la meilleure exécution, compte tenu des spécificités d’accès à la liquidité de ce type d’instrument.</w:t>
      </w:r>
    </w:p>
    <w:p w14:paraId="1B6295D8" w14:textId="77777777" w:rsidR="00526932" w:rsidRDefault="00526932" w:rsidP="00891807">
      <w:pPr>
        <w:pStyle w:val="Default"/>
        <w:spacing w:line="360" w:lineRule="auto"/>
        <w:jc w:val="both"/>
        <w:rPr>
          <w:rFonts w:asciiTheme="minorHAnsi" w:hAnsiTheme="minorHAnsi" w:cstheme="minorHAnsi"/>
          <w:sz w:val="20"/>
          <w:szCs w:val="20"/>
        </w:rPr>
      </w:pPr>
    </w:p>
    <w:p w14:paraId="14276A4B" w14:textId="70878E14" w:rsidR="00C175B5" w:rsidRPr="002A11B7" w:rsidRDefault="00967625" w:rsidP="00891807">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Enfin, les ordres </w:t>
      </w:r>
      <w:r w:rsidR="00BB39EA" w:rsidRPr="002A11B7">
        <w:rPr>
          <w:rFonts w:asciiTheme="minorHAnsi" w:hAnsiTheme="minorHAnsi" w:cstheme="minorHAnsi"/>
          <w:sz w:val="20"/>
          <w:szCs w:val="20"/>
        </w:rPr>
        <w:t>traités</w:t>
      </w:r>
      <w:r w:rsidRPr="002A11B7">
        <w:rPr>
          <w:rFonts w:asciiTheme="minorHAnsi" w:hAnsiTheme="minorHAnsi" w:cstheme="minorHAnsi"/>
          <w:sz w:val="20"/>
          <w:szCs w:val="20"/>
        </w:rPr>
        <w:t xml:space="preserve"> pour le compte de </w:t>
      </w:r>
      <w:r w:rsidR="00BF4A4E" w:rsidRPr="002A11B7">
        <w:rPr>
          <w:rFonts w:asciiTheme="minorHAnsi" w:hAnsiTheme="minorHAnsi" w:cstheme="minorHAnsi"/>
          <w:sz w:val="20"/>
          <w:szCs w:val="20"/>
        </w:rPr>
        <w:t>c</w:t>
      </w:r>
      <w:r w:rsidRPr="002A11B7">
        <w:rPr>
          <w:rFonts w:asciiTheme="minorHAnsi" w:hAnsiTheme="minorHAnsi" w:cstheme="minorHAnsi"/>
          <w:sz w:val="20"/>
          <w:szCs w:val="20"/>
        </w:rPr>
        <w:t xml:space="preserve">lients seront enregistrés et répartis avec célérité et précision. </w:t>
      </w:r>
    </w:p>
    <w:p w14:paraId="368BA57B" w14:textId="70F6DE43" w:rsidR="00891807" w:rsidRPr="002A11B7" w:rsidRDefault="00967625" w:rsidP="00891807">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Ils seront </w:t>
      </w:r>
      <w:r w:rsidR="00373B09" w:rsidRPr="002A11B7">
        <w:rPr>
          <w:rFonts w:asciiTheme="minorHAnsi" w:hAnsiTheme="minorHAnsi" w:cstheme="minorHAnsi"/>
          <w:sz w:val="20"/>
          <w:szCs w:val="20"/>
        </w:rPr>
        <w:t xml:space="preserve">exécutés par les </w:t>
      </w:r>
      <w:r w:rsidR="001060BA" w:rsidRPr="002A11B7">
        <w:rPr>
          <w:rFonts w:asciiTheme="minorHAnsi" w:hAnsiTheme="minorHAnsi" w:cstheme="minorHAnsi"/>
          <w:sz w:val="20"/>
          <w:szCs w:val="20"/>
        </w:rPr>
        <w:t>i</w:t>
      </w:r>
      <w:r w:rsidR="00373B09" w:rsidRPr="002A11B7">
        <w:rPr>
          <w:rFonts w:asciiTheme="minorHAnsi" w:hAnsiTheme="minorHAnsi" w:cstheme="minorHAnsi"/>
          <w:sz w:val="20"/>
          <w:szCs w:val="20"/>
        </w:rPr>
        <w:t>ntermédiaires</w:t>
      </w:r>
      <w:r w:rsidRPr="002A11B7">
        <w:rPr>
          <w:rFonts w:asciiTheme="minorHAnsi" w:hAnsiTheme="minorHAnsi" w:cstheme="minorHAnsi"/>
          <w:sz w:val="20"/>
          <w:szCs w:val="20"/>
        </w:rPr>
        <w:t xml:space="preserve"> dans leur ordre d’arrivée à moins que la nature de l’</w:t>
      </w:r>
      <w:r w:rsidR="00BF4A4E" w:rsidRPr="002A11B7">
        <w:rPr>
          <w:rFonts w:asciiTheme="minorHAnsi" w:hAnsiTheme="minorHAnsi" w:cstheme="minorHAnsi"/>
          <w:sz w:val="20"/>
          <w:szCs w:val="20"/>
        </w:rPr>
        <w:t>o</w:t>
      </w:r>
      <w:r w:rsidRPr="002A11B7">
        <w:rPr>
          <w:rFonts w:asciiTheme="minorHAnsi" w:hAnsiTheme="minorHAnsi" w:cstheme="minorHAnsi"/>
          <w:sz w:val="20"/>
          <w:szCs w:val="20"/>
        </w:rPr>
        <w:t>rdre ou les conditions prévalant sur le marché ne rendent ceci impossible</w:t>
      </w:r>
      <w:r w:rsidR="00671219" w:rsidRPr="002A11B7">
        <w:rPr>
          <w:rFonts w:asciiTheme="minorHAnsi" w:hAnsiTheme="minorHAnsi" w:cstheme="minorHAnsi"/>
          <w:sz w:val="20"/>
          <w:szCs w:val="20"/>
        </w:rPr>
        <w:t>,</w:t>
      </w:r>
      <w:r w:rsidR="00671219" w:rsidRPr="002A11B7">
        <w:t xml:space="preserve"> </w:t>
      </w:r>
      <w:r w:rsidR="00671219" w:rsidRPr="002A11B7">
        <w:rPr>
          <w:rFonts w:asciiTheme="minorHAnsi" w:hAnsiTheme="minorHAnsi" w:cstheme="minorHAnsi"/>
          <w:sz w:val="20"/>
          <w:szCs w:val="20"/>
        </w:rPr>
        <w:t>ou que les intérêts du client n'exigent de procéder autrement</w:t>
      </w:r>
      <w:r w:rsidRPr="002A11B7">
        <w:rPr>
          <w:rFonts w:asciiTheme="minorHAnsi" w:hAnsiTheme="minorHAnsi" w:cstheme="minorHAnsi"/>
          <w:sz w:val="20"/>
          <w:szCs w:val="20"/>
        </w:rPr>
        <w:t xml:space="preserve">. </w:t>
      </w:r>
    </w:p>
    <w:p w14:paraId="3B218AEE" w14:textId="49B9B5A3" w:rsidR="00891807" w:rsidRPr="002A11B7" w:rsidRDefault="00967625" w:rsidP="00891807">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Bien que </w:t>
      </w:r>
      <w:r w:rsidR="003A48A1" w:rsidRPr="002A11B7">
        <w:rPr>
          <w:rFonts w:asciiTheme="minorHAnsi" w:hAnsiTheme="minorHAnsi" w:cstheme="minorHAnsi"/>
          <w:sz w:val="20"/>
          <w:szCs w:val="20"/>
        </w:rPr>
        <w:t xml:space="preserve">la </w:t>
      </w:r>
      <w:r w:rsidR="008B3F1E" w:rsidRPr="002A11B7">
        <w:rPr>
          <w:rFonts w:asciiTheme="minorHAnsi" w:hAnsiTheme="minorHAnsi" w:cstheme="minorHAnsi"/>
          <w:sz w:val="20"/>
          <w:szCs w:val="20"/>
        </w:rPr>
        <w:t>S</w:t>
      </w:r>
      <w:r w:rsidR="003A48A1" w:rsidRPr="002A11B7">
        <w:rPr>
          <w:rFonts w:asciiTheme="minorHAnsi" w:hAnsiTheme="minorHAnsi" w:cstheme="minorHAnsi"/>
          <w:sz w:val="20"/>
          <w:szCs w:val="20"/>
        </w:rPr>
        <w:t>ociété</w:t>
      </w:r>
      <w:r w:rsidRPr="002A11B7">
        <w:rPr>
          <w:rFonts w:asciiTheme="minorHAnsi" w:hAnsiTheme="minorHAnsi" w:cstheme="minorHAnsi"/>
          <w:sz w:val="20"/>
          <w:szCs w:val="20"/>
        </w:rPr>
        <w:t xml:space="preserve"> prenne toutes les mesures suffisantes pour obtenir le meilleur résultat possible pour le </w:t>
      </w:r>
      <w:r w:rsidR="003A48A1" w:rsidRPr="002A11B7">
        <w:rPr>
          <w:rFonts w:asciiTheme="minorHAnsi" w:hAnsiTheme="minorHAnsi" w:cstheme="minorHAnsi"/>
          <w:sz w:val="20"/>
          <w:szCs w:val="20"/>
        </w:rPr>
        <w:t>c</w:t>
      </w:r>
      <w:r w:rsidRPr="002A11B7">
        <w:rPr>
          <w:rFonts w:asciiTheme="minorHAnsi" w:hAnsiTheme="minorHAnsi" w:cstheme="minorHAnsi"/>
          <w:sz w:val="20"/>
          <w:szCs w:val="20"/>
        </w:rPr>
        <w:t>lient en tenant compte des facteurs d’exécution susmentionnés, elle ne peut pas garantir</w:t>
      </w:r>
      <w:r w:rsidR="00AB7414" w:rsidRPr="002A11B7">
        <w:rPr>
          <w:rFonts w:asciiTheme="minorHAnsi" w:hAnsiTheme="minorHAnsi" w:cstheme="minorHAnsi"/>
          <w:sz w:val="20"/>
          <w:szCs w:val="20"/>
        </w:rPr>
        <w:t xml:space="preserve"> </w:t>
      </w:r>
      <w:r w:rsidRPr="002A11B7">
        <w:rPr>
          <w:rFonts w:asciiTheme="minorHAnsi" w:hAnsiTheme="minorHAnsi" w:cstheme="minorHAnsi"/>
          <w:sz w:val="20"/>
          <w:szCs w:val="20"/>
        </w:rPr>
        <w:t xml:space="preserve">que le prix qu’elle aura obtenu soit toujours le meilleur cours disponible à ce moment donné, notamment au vu des conditions de marché, de la liquidité du marché, des écarts de cours ou d’autres circonstances. </w:t>
      </w:r>
    </w:p>
    <w:p w14:paraId="7B52FF65" w14:textId="6ADE1E63" w:rsidR="00671219" w:rsidRPr="002A11B7" w:rsidRDefault="00967625" w:rsidP="00891807">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A ce titre, la Société informe </w:t>
      </w:r>
      <w:r w:rsidR="009430FB" w:rsidRPr="002A11B7">
        <w:rPr>
          <w:rFonts w:asciiTheme="minorHAnsi" w:hAnsiTheme="minorHAnsi" w:cstheme="minorHAnsi"/>
          <w:sz w:val="20"/>
          <w:szCs w:val="20"/>
        </w:rPr>
        <w:t>ses clients non professionnels</w:t>
      </w:r>
      <w:r w:rsidRPr="002A11B7">
        <w:rPr>
          <w:rFonts w:asciiTheme="minorHAnsi" w:hAnsiTheme="minorHAnsi" w:cstheme="minorHAnsi"/>
          <w:sz w:val="20"/>
          <w:szCs w:val="20"/>
        </w:rPr>
        <w:t xml:space="preserve"> de toute difficulté sérieuse susceptible d'influer sur la bonne exécution des ordres dès qu'elle se rend compte de cette difficulté.</w:t>
      </w:r>
    </w:p>
    <w:p w14:paraId="10DB9CDD" w14:textId="7D051BD0" w:rsidR="00891807" w:rsidRPr="002A11B7" w:rsidRDefault="00967625" w:rsidP="00B63291">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La </w:t>
      </w:r>
      <w:r w:rsidR="003A48A1" w:rsidRPr="002A11B7">
        <w:rPr>
          <w:rFonts w:asciiTheme="minorHAnsi" w:hAnsiTheme="minorHAnsi" w:cstheme="minorHAnsi"/>
          <w:sz w:val="20"/>
          <w:szCs w:val="20"/>
        </w:rPr>
        <w:t>Société</w:t>
      </w:r>
      <w:r w:rsidRPr="002A11B7">
        <w:rPr>
          <w:rFonts w:asciiTheme="minorHAnsi" w:hAnsiTheme="minorHAnsi" w:cstheme="minorHAnsi"/>
          <w:sz w:val="20"/>
          <w:szCs w:val="20"/>
        </w:rPr>
        <w:t xml:space="preserve"> traite de manière identique les ordres des </w:t>
      </w:r>
      <w:r w:rsidR="003A48A1" w:rsidRPr="002A11B7">
        <w:rPr>
          <w:rFonts w:asciiTheme="minorHAnsi" w:hAnsiTheme="minorHAnsi" w:cstheme="minorHAnsi"/>
          <w:sz w:val="20"/>
          <w:szCs w:val="20"/>
        </w:rPr>
        <w:t>c</w:t>
      </w:r>
      <w:r w:rsidRPr="002A11B7">
        <w:rPr>
          <w:rFonts w:asciiTheme="minorHAnsi" w:hAnsiTheme="minorHAnsi" w:cstheme="minorHAnsi"/>
          <w:sz w:val="20"/>
          <w:szCs w:val="20"/>
        </w:rPr>
        <w:t>lients quelle que soit leur classification</w:t>
      </w:r>
      <w:r w:rsidR="00D23646">
        <w:rPr>
          <w:rFonts w:asciiTheme="minorHAnsi" w:hAnsiTheme="minorHAnsi" w:cstheme="minorHAnsi"/>
          <w:sz w:val="20"/>
          <w:szCs w:val="20"/>
        </w:rPr>
        <w:t xml:space="preserve"> en appliquant</w:t>
      </w:r>
      <w:r w:rsidR="00F77C15">
        <w:rPr>
          <w:rFonts w:asciiTheme="minorHAnsi" w:hAnsiTheme="minorHAnsi" w:cstheme="minorHAnsi"/>
          <w:sz w:val="20"/>
          <w:szCs w:val="20"/>
        </w:rPr>
        <w:t xml:space="preserve"> le niveau</w:t>
      </w:r>
      <w:r w:rsidRPr="002A11B7">
        <w:rPr>
          <w:rFonts w:asciiTheme="minorHAnsi" w:hAnsiTheme="minorHAnsi" w:cstheme="minorHAnsi"/>
          <w:sz w:val="20"/>
          <w:szCs w:val="20"/>
        </w:rPr>
        <w:t xml:space="preserve"> </w:t>
      </w:r>
      <w:r w:rsidR="00F77C15">
        <w:rPr>
          <w:rFonts w:asciiTheme="minorHAnsi" w:hAnsiTheme="minorHAnsi" w:cstheme="minorHAnsi"/>
          <w:sz w:val="20"/>
          <w:szCs w:val="20"/>
        </w:rPr>
        <w:t>de protection exigé</w:t>
      </w:r>
      <w:r w:rsidR="00EF6CBB">
        <w:rPr>
          <w:rFonts w:asciiTheme="minorHAnsi" w:hAnsiTheme="minorHAnsi" w:cstheme="minorHAnsi"/>
          <w:sz w:val="20"/>
          <w:szCs w:val="20"/>
        </w:rPr>
        <w:t>e</w:t>
      </w:r>
      <w:r w:rsidR="00F77C15">
        <w:rPr>
          <w:rFonts w:asciiTheme="minorHAnsi" w:hAnsiTheme="minorHAnsi" w:cstheme="minorHAnsi"/>
          <w:sz w:val="20"/>
          <w:szCs w:val="20"/>
        </w:rPr>
        <w:t xml:space="preserve"> pour l</w:t>
      </w:r>
      <w:r w:rsidR="00712F02">
        <w:rPr>
          <w:rFonts w:asciiTheme="minorHAnsi" w:hAnsiTheme="minorHAnsi" w:cstheme="minorHAnsi"/>
          <w:sz w:val="20"/>
          <w:szCs w:val="20"/>
        </w:rPr>
        <w:t>a</w:t>
      </w:r>
      <w:r w:rsidR="00F77C15">
        <w:rPr>
          <w:rFonts w:asciiTheme="minorHAnsi" w:hAnsiTheme="minorHAnsi" w:cstheme="minorHAnsi"/>
          <w:sz w:val="20"/>
          <w:szCs w:val="20"/>
        </w:rPr>
        <w:t xml:space="preserve"> client</w:t>
      </w:r>
      <w:r w:rsidR="00712F02">
        <w:rPr>
          <w:rFonts w:asciiTheme="minorHAnsi" w:hAnsiTheme="minorHAnsi" w:cstheme="minorHAnsi"/>
          <w:sz w:val="20"/>
          <w:szCs w:val="20"/>
        </w:rPr>
        <w:t>èle</w:t>
      </w:r>
      <w:r w:rsidR="00F77C15">
        <w:rPr>
          <w:rFonts w:asciiTheme="minorHAnsi" w:hAnsiTheme="minorHAnsi" w:cstheme="minorHAnsi"/>
          <w:sz w:val="20"/>
          <w:szCs w:val="20"/>
        </w:rPr>
        <w:t xml:space="preserve"> non pro</w:t>
      </w:r>
      <w:r w:rsidR="00EF6CBB">
        <w:rPr>
          <w:rFonts w:asciiTheme="minorHAnsi" w:hAnsiTheme="minorHAnsi" w:cstheme="minorHAnsi"/>
          <w:sz w:val="20"/>
          <w:szCs w:val="20"/>
        </w:rPr>
        <w:t>fessionnelle</w:t>
      </w:r>
      <w:r w:rsidR="00AF60D7">
        <w:rPr>
          <w:rFonts w:asciiTheme="minorHAnsi" w:hAnsiTheme="minorHAnsi" w:cstheme="minorHAnsi"/>
          <w:sz w:val="20"/>
          <w:szCs w:val="20"/>
        </w:rPr>
        <w:t xml:space="preserve"> à l’ensemble de ses clients</w:t>
      </w:r>
      <w:r w:rsidR="007C5D52">
        <w:rPr>
          <w:rFonts w:asciiTheme="minorHAnsi" w:hAnsiTheme="minorHAnsi" w:cstheme="minorHAnsi"/>
          <w:sz w:val="20"/>
          <w:szCs w:val="20"/>
        </w:rPr>
        <w:t>.</w:t>
      </w:r>
      <w:r w:rsidR="00655193">
        <w:rPr>
          <w:rFonts w:asciiTheme="minorHAnsi" w:hAnsiTheme="minorHAnsi" w:cstheme="minorHAnsi"/>
          <w:sz w:val="20"/>
          <w:szCs w:val="20"/>
        </w:rPr>
        <w:t xml:space="preserve"> </w:t>
      </w:r>
    </w:p>
    <w:p w14:paraId="311540B2" w14:textId="77777777" w:rsidR="00256348" w:rsidRPr="002A11B7" w:rsidRDefault="00256348" w:rsidP="00E85686">
      <w:pPr>
        <w:rPr>
          <w:rFonts w:cstheme="minorHAnsi"/>
          <w:bCs/>
          <w:color w:val="000000"/>
          <w:lang w:val="fr-FR"/>
        </w:rPr>
      </w:pPr>
    </w:p>
    <w:p w14:paraId="27C838A7" w14:textId="41077350" w:rsidR="00891807" w:rsidRPr="00333FCA" w:rsidRDefault="00967625" w:rsidP="00333FCA">
      <w:pPr>
        <w:pStyle w:val="IMNumberedH2"/>
        <w:rPr>
          <w:rFonts w:cstheme="minorHAnsi"/>
          <w:bCs/>
          <w:color w:val="000000"/>
          <w:lang w:val="fr-FR"/>
        </w:rPr>
      </w:pPr>
      <w:bookmarkStart w:id="21" w:name="_Toc116291755"/>
      <w:r w:rsidRPr="002A11B7">
        <w:rPr>
          <w:rFonts w:asciiTheme="majorHAnsi" w:hAnsiTheme="majorHAnsi" w:cstheme="majorHAnsi"/>
          <w:sz w:val="20"/>
          <w:lang w:val="fr-FR"/>
        </w:rPr>
        <w:t>Lieux d’exécution</w:t>
      </w:r>
      <w:bookmarkEnd w:id="21"/>
    </w:p>
    <w:p w14:paraId="57F493BF" w14:textId="7B0C0418" w:rsidR="006B596E" w:rsidRPr="0014018B" w:rsidRDefault="006B596E" w:rsidP="0014018B">
      <w:pPr>
        <w:pStyle w:val="Default"/>
        <w:spacing w:line="360" w:lineRule="auto"/>
        <w:jc w:val="both"/>
        <w:rPr>
          <w:rFonts w:ascii="Arial" w:hAnsi="Arial" w:cs="Arial"/>
        </w:rPr>
      </w:pPr>
      <w:r w:rsidRPr="0014018B">
        <w:rPr>
          <w:rFonts w:ascii="Arial" w:hAnsi="Arial" w:cs="Arial"/>
          <w:sz w:val="20"/>
          <w:szCs w:val="20"/>
        </w:rPr>
        <w:t>Le dispositif de traitement de</w:t>
      </w:r>
      <w:r w:rsidR="00666D17" w:rsidRPr="0014018B">
        <w:rPr>
          <w:rFonts w:ascii="Arial" w:hAnsi="Arial" w:cs="Arial"/>
          <w:sz w:val="20"/>
          <w:szCs w:val="20"/>
        </w:rPr>
        <w:t>s ordres au travers d’</w:t>
      </w:r>
      <w:r w:rsidR="00D7555A">
        <w:rPr>
          <w:rFonts w:ascii="Arial" w:hAnsi="Arial" w:cs="Arial"/>
          <w:sz w:val="20"/>
          <w:szCs w:val="20"/>
        </w:rPr>
        <w:t>i</w:t>
      </w:r>
      <w:r w:rsidR="00666D17" w:rsidRPr="0014018B">
        <w:rPr>
          <w:rFonts w:ascii="Arial" w:hAnsi="Arial" w:cs="Arial"/>
          <w:sz w:val="20"/>
          <w:szCs w:val="20"/>
        </w:rPr>
        <w:t xml:space="preserve">ntermédiaires </w:t>
      </w:r>
      <w:r w:rsidR="00772DA7" w:rsidRPr="0014018B">
        <w:rPr>
          <w:rFonts w:ascii="Arial" w:hAnsi="Arial" w:cs="Arial"/>
          <w:sz w:val="20"/>
          <w:szCs w:val="20"/>
        </w:rPr>
        <w:t>a pour but d’</w:t>
      </w:r>
      <w:r w:rsidR="006C62EA" w:rsidRPr="0014018B">
        <w:rPr>
          <w:rFonts w:ascii="Arial" w:hAnsi="Arial" w:cs="Arial"/>
          <w:sz w:val="20"/>
          <w:szCs w:val="20"/>
        </w:rPr>
        <w:t>élargir</w:t>
      </w:r>
      <w:r w:rsidR="00772DA7" w:rsidRPr="0014018B">
        <w:rPr>
          <w:rFonts w:ascii="Arial" w:hAnsi="Arial" w:cs="Arial"/>
          <w:sz w:val="20"/>
          <w:szCs w:val="20"/>
        </w:rPr>
        <w:t xml:space="preserve"> le périmètre d’exécution, </w:t>
      </w:r>
      <w:r w:rsidR="006C62EA" w:rsidRPr="0014018B">
        <w:rPr>
          <w:rFonts w:ascii="Arial" w:hAnsi="Arial" w:cs="Arial"/>
          <w:sz w:val="20"/>
          <w:szCs w:val="20"/>
        </w:rPr>
        <w:t>une</w:t>
      </w:r>
      <w:r w:rsidR="00772DA7" w:rsidRPr="0014018B">
        <w:rPr>
          <w:rFonts w:ascii="Arial" w:hAnsi="Arial" w:cs="Arial"/>
          <w:sz w:val="20"/>
          <w:szCs w:val="20"/>
        </w:rPr>
        <w:t xml:space="preserve"> plus</w:t>
      </w:r>
      <w:r w:rsidR="001E58E1" w:rsidRPr="0014018B">
        <w:rPr>
          <w:rFonts w:ascii="Arial" w:hAnsi="Arial" w:cs="Arial"/>
          <w:sz w:val="20"/>
          <w:szCs w:val="20"/>
        </w:rPr>
        <w:t xml:space="preserve"> grande</w:t>
      </w:r>
      <w:r w:rsidR="00142A1A" w:rsidRPr="0014018B">
        <w:rPr>
          <w:rFonts w:ascii="Arial" w:hAnsi="Arial" w:cs="Arial"/>
          <w:sz w:val="20"/>
          <w:szCs w:val="20"/>
        </w:rPr>
        <w:t xml:space="preserve"> flexibilité et évolutivité d’accès aux lieux d’exécution</w:t>
      </w:r>
      <w:r w:rsidR="00E24345" w:rsidRPr="0014018B">
        <w:rPr>
          <w:rFonts w:ascii="Arial" w:hAnsi="Arial" w:cs="Arial"/>
          <w:sz w:val="20"/>
          <w:szCs w:val="20"/>
        </w:rPr>
        <w:t>.</w:t>
      </w:r>
    </w:p>
    <w:p w14:paraId="56129291" w14:textId="79D0CDB1" w:rsidR="00610E7A" w:rsidRDefault="001800C7" w:rsidP="001165C8">
      <w:pPr>
        <w:pStyle w:val="Default"/>
        <w:spacing w:line="360" w:lineRule="auto"/>
        <w:jc w:val="both"/>
        <w:rPr>
          <w:rFonts w:asciiTheme="minorHAnsi" w:hAnsiTheme="minorHAnsi" w:cstheme="minorHAnsi"/>
          <w:sz w:val="20"/>
          <w:szCs w:val="20"/>
        </w:rPr>
      </w:pPr>
      <w:r>
        <w:rPr>
          <w:rFonts w:asciiTheme="minorHAnsi" w:hAnsiTheme="minorHAnsi" w:cstheme="minorHAnsi"/>
          <w:sz w:val="20"/>
          <w:szCs w:val="20"/>
        </w:rPr>
        <w:t>Le</w:t>
      </w:r>
      <w:r w:rsidR="00D52921">
        <w:rPr>
          <w:rFonts w:asciiTheme="minorHAnsi" w:hAnsiTheme="minorHAnsi" w:cstheme="minorHAnsi"/>
          <w:sz w:val="20"/>
          <w:szCs w:val="20"/>
        </w:rPr>
        <w:t>s</w:t>
      </w:r>
      <w:r>
        <w:rPr>
          <w:rFonts w:asciiTheme="minorHAnsi" w:hAnsiTheme="minorHAnsi" w:cstheme="minorHAnsi"/>
          <w:sz w:val="20"/>
          <w:szCs w:val="20"/>
        </w:rPr>
        <w:t xml:space="preserve"> </w:t>
      </w:r>
      <w:r w:rsidR="00D7555A">
        <w:rPr>
          <w:rFonts w:asciiTheme="minorHAnsi" w:hAnsiTheme="minorHAnsi" w:cstheme="minorHAnsi"/>
          <w:sz w:val="20"/>
          <w:szCs w:val="20"/>
        </w:rPr>
        <w:t>i</w:t>
      </w:r>
      <w:r>
        <w:rPr>
          <w:rFonts w:asciiTheme="minorHAnsi" w:hAnsiTheme="minorHAnsi" w:cstheme="minorHAnsi"/>
          <w:sz w:val="20"/>
          <w:szCs w:val="20"/>
        </w:rPr>
        <w:t>ntermédiaires retenus par la Société</w:t>
      </w:r>
      <w:r w:rsidR="00C554C1">
        <w:rPr>
          <w:rFonts w:asciiTheme="minorHAnsi" w:hAnsiTheme="minorHAnsi" w:cstheme="minorHAnsi"/>
          <w:sz w:val="20"/>
          <w:szCs w:val="20"/>
        </w:rPr>
        <w:t xml:space="preserve"> sélectionnent les lieux d’exécution </w:t>
      </w:r>
      <w:r w:rsidR="00610E7A">
        <w:rPr>
          <w:rFonts w:asciiTheme="minorHAnsi" w:hAnsiTheme="minorHAnsi" w:cstheme="minorHAnsi"/>
          <w:sz w:val="20"/>
          <w:szCs w:val="20"/>
        </w:rPr>
        <w:t>au terme d’une analyse permettant d’évaluer</w:t>
      </w:r>
      <w:r w:rsidR="00EF6CBB">
        <w:rPr>
          <w:rFonts w:asciiTheme="minorHAnsi" w:hAnsiTheme="minorHAnsi" w:cstheme="minorHAnsi"/>
          <w:sz w:val="20"/>
          <w:szCs w:val="20"/>
        </w:rPr>
        <w:t xml:space="preserve"> notamment</w:t>
      </w:r>
      <w:r w:rsidR="00610E7A">
        <w:rPr>
          <w:rFonts w:asciiTheme="minorHAnsi" w:hAnsiTheme="minorHAnsi" w:cstheme="minorHAnsi"/>
          <w:sz w:val="20"/>
          <w:szCs w:val="20"/>
        </w:rPr>
        <w:t xml:space="preserve"> : </w:t>
      </w:r>
    </w:p>
    <w:p w14:paraId="218DAA0E" w14:textId="77777777" w:rsidR="00610E7A" w:rsidRDefault="00610E7A" w:rsidP="00610E7A">
      <w:pPr>
        <w:pStyle w:val="Default"/>
        <w:numPr>
          <w:ilvl w:val="0"/>
          <w:numId w:val="31"/>
        </w:numPr>
        <w:spacing w:line="360" w:lineRule="auto"/>
        <w:jc w:val="both"/>
        <w:rPr>
          <w:rFonts w:asciiTheme="minorHAnsi" w:hAnsiTheme="minorHAnsi" w:cstheme="minorHAnsi"/>
          <w:sz w:val="20"/>
          <w:szCs w:val="20"/>
        </w:rPr>
      </w:pPr>
      <w:r>
        <w:rPr>
          <w:rFonts w:asciiTheme="minorHAnsi" w:hAnsiTheme="minorHAnsi" w:cstheme="minorHAnsi"/>
          <w:sz w:val="20"/>
          <w:szCs w:val="20"/>
        </w:rPr>
        <w:t>La liquidité du marché, en termes de probabilité d’exécution calculée à partir d’un historique suffisant ;</w:t>
      </w:r>
    </w:p>
    <w:p w14:paraId="52C1ABB5" w14:textId="77777777" w:rsidR="00610E7A" w:rsidRDefault="00610E7A" w:rsidP="00610E7A">
      <w:pPr>
        <w:pStyle w:val="Default"/>
        <w:numPr>
          <w:ilvl w:val="0"/>
          <w:numId w:val="31"/>
        </w:numPr>
        <w:spacing w:line="360" w:lineRule="auto"/>
        <w:jc w:val="both"/>
        <w:rPr>
          <w:rFonts w:asciiTheme="minorHAnsi" w:hAnsiTheme="minorHAnsi" w:cstheme="minorHAnsi"/>
          <w:sz w:val="20"/>
          <w:szCs w:val="20"/>
        </w:rPr>
      </w:pPr>
      <w:r>
        <w:rPr>
          <w:rFonts w:asciiTheme="minorHAnsi" w:hAnsiTheme="minorHAnsi" w:cstheme="minorHAnsi"/>
          <w:sz w:val="20"/>
          <w:szCs w:val="20"/>
        </w:rPr>
        <w:t>La fiabilité et la continuité de service au niveau de la cotation et de l’exécution ;</w:t>
      </w:r>
    </w:p>
    <w:p w14:paraId="6AE529AD" w14:textId="77777777" w:rsidR="00610E7A" w:rsidRDefault="00610E7A" w:rsidP="00610E7A">
      <w:pPr>
        <w:pStyle w:val="Default"/>
        <w:numPr>
          <w:ilvl w:val="0"/>
          <w:numId w:val="31"/>
        </w:numPr>
        <w:spacing w:line="360" w:lineRule="auto"/>
        <w:jc w:val="both"/>
        <w:rPr>
          <w:rFonts w:asciiTheme="minorHAnsi" w:hAnsiTheme="minorHAnsi" w:cstheme="minorHAnsi"/>
          <w:sz w:val="20"/>
          <w:szCs w:val="20"/>
        </w:rPr>
      </w:pPr>
      <w:r>
        <w:rPr>
          <w:rFonts w:asciiTheme="minorHAnsi" w:hAnsiTheme="minorHAnsi" w:cstheme="minorHAnsi"/>
          <w:sz w:val="20"/>
          <w:szCs w:val="20"/>
        </w:rPr>
        <w:t>La sécurisation et la fiabilité de la filière de règlement-livraison.</w:t>
      </w:r>
    </w:p>
    <w:p w14:paraId="747CB367" w14:textId="77777777" w:rsidR="00610E7A" w:rsidRDefault="00610E7A" w:rsidP="00610E7A">
      <w:pPr>
        <w:pStyle w:val="Default"/>
        <w:spacing w:line="360" w:lineRule="auto"/>
        <w:jc w:val="both"/>
        <w:rPr>
          <w:rFonts w:asciiTheme="minorHAnsi" w:hAnsiTheme="minorHAnsi" w:cstheme="minorHAnsi"/>
          <w:sz w:val="20"/>
          <w:szCs w:val="20"/>
        </w:rPr>
      </w:pPr>
    </w:p>
    <w:p w14:paraId="7C9CB8CE" w14:textId="6A27D24E" w:rsidR="00C11C38" w:rsidRDefault="00610E7A" w:rsidP="00A52FF1">
      <w:pPr>
        <w:pStyle w:val="Default"/>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Les lieux d’exécution comprennent </w:t>
      </w:r>
      <w:r w:rsidR="00EF6CBB">
        <w:rPr>
          <w:rFonts w:asciiTheme="minorHAnsi" w:hAnsiTheme="minorHAnsi" w:cstheme="minorHAnsi"/>
          <w:sz w:val="20"/>
          <w:szCs w:val="20"/>
        </w:rPr>
        <w:t>d</w:t>
      </w:r>
      <w:r w:rsidRPr="003A48A1">
        <w:rPr>
          <w:rFonts w:asciiTheme="minorHAnsi" w:hAnsiTheme="minorHAnsi" w:cstheme="minorHAnsi"/>
          <w:sz w:val="20"/>
          <w:szCs w:val="20"/>
        </w:rPr>
        <w:t xml:space="preserve">es </w:t>
      </w:r>
      <w:r w:rsidR="001165C8">
        <w:rPr>
          <w:rFonts w:asciiTheme="minorHAnsi" w:hAnsiTheme="minorHAnsi" w:cstheme="minorHAnsi"/>
          <w:sz w:val="20"/>
          <w:szCs w:val="20"/>
        </w:rPr>
        <w:t>m</w:t>
      </w:r>
      <w:r w:rsidRPr="003A48A1">
        <w:rPr>
          <w:rFonts w:asciiTheme="minorHAnsi" w:hAnsiTheme="minorHAnsi" w:cstheme="minorHAnsi"/>
          <w:sz w:val="20"/>
          <w:szCs w:val="20"/>
        </w:rPr>
        <w:t>archés réglementés</w:t>
      </w:r>
      <w:r w:rsidR="004C3B1F">
        <w:rPr>
          <w:rFonts w:asciiTheme="minorHAnsi" w:hAnsiTheme="minorHAnsi" w:cstheme="minorHAnsi"/>
          <w:sz w:val="20"/>
          <w:szCs w:val="20"/>
        </w:rPr>
        <w:t>,</w:t>
      </w:r>
      <w:r w:rsidRPr="003A48A1">
        <w:rPr>
          <w:rFonts w:asciiTheme="minorHAnsi" w:hAnsiTheme="minorHAnsi" w:cstheme="minorHAnsi"/>
          <w:sz w:val="20"/>
          <w:szCs w:val="20"/>
        </w:rPr>
        <w:t xml:space="preserve"> </w:t>
      </w:r>
      <w:r w:rsidR="00EF6CBB">
        <w:rPr>
          <w:rFonts w:asciiTheme="minorHAnsi" w:hAnsiTheme="minorHAnsi" w:cstheme="minorHAnsi"/>
          <w:sz w:val="20"/>
          <w:szCs w:val="20"/>
        </w:rPr>
        <w:t>d</w:t>
      </w:r>
      <w:r w:rsidRPr="003A48A1">
        <w:rPr>
          <w:rFonts w:asciiTheme="minorHAnsi" w:hAnsiTheme="minorHAnsi" w:cstheme="minorHAnsi"/>
          <w:sz w:val="20"/>
          <w:szCs w:val="20"/>
        </w:rPr>
        <w:t xml:space="preserve">es </w:t>
      </w:r>
      <w:r w:rsidR="001165C8">
        <w:rPr>
          <w:rFonts w:asciiTheme="minorHAnsi" w:hAnsiTheme="minorHAnsi" w:cstheme="minorHAnsi"/>
          <w:sz w:val="20"/>
          <w:szCs w:val="20"/>
        </w:rPr>
        <w:t>s</w:t>
      </w:r>
      <w:r w:rsidRPr="003A48A1">
        <w:rPr>
          <w:rFonts w:asciiTheme="minorHAnsi" w:hAnsiTheme="minorHAnsi" w:cstheme="minorHAnsi"/>
          <w:sz w:val="20"/>
          <w:szCs w:val="20"/>
        </w:rPr>
        <w:t>ystèmes multilatéraux de négociation (MTF)</w:t>
      </w:r>
      <w:r w:rsidR="00C94936">
        <w:rPr>
          <w:rFonts w:asciiTheme="minorHAnsi" w:hAnsiTheme="minorHAnsi" w:cstheme="minorHAnsi"/>
          <w:sz w:val="20"/>
          <w:szCs w:val="20"/>
        </w:rPr>
        <w:t xml:space="preserve">, </w:t>
      </w:r>
      <w:r w:rsidR="009430FB">
        <w:rPr>
          <w:rFonts w:asciiTheme="minorHAnsi" w:hAnsiTheme="minorHAnsi" w:cstheme="minorHAnsi"/>
          <w:sz w:val="20"/>
          <w:szCs w:val="20"/>
        </w:rPr>
        <w:t>des systèmes organisés</w:t>
      </w:r>
      <w:r w:rsidR="0056146D">
        <w:rPr>
          <w:rFonts w:asciiTheme="minorHAnsi" w:hAnsiTheme="minorHAnsi" w:cstheme="minorHAnsi"/>
          <w:sz w:val="20"/>
          <w:szCs w:val="20"/>
        </w:rPr>
        <w:t xml:space="preserve"> de négociation (OTF),</w:t>
      </w:r>
      <w:r w:rsidR="00EF6CBB">
        <w:rPr>
          <w:rFonts w:asciiTheme="minorHAnsi" w:hAnsiTheme="minorHAnsi" w:cstheme="minorHAnsi"/>
          <w:sz w:val="20"/>
          <w:szCs w:val="20"/>
        </w:rPr>
        <w:t xml:space="preserve"> et des</w:t>
      </w:r>
      <w:r w:rsidR="0056146D">
        <w:rPr>
          <w:rFonts w:asciiTheme="minorHAnsi" w:hAnsiTheme="minorHAnsi" w:cstheme="minorHAnsi"/>
          <w:sz w:val="20"/>
          <w:szCs w:val="20"/>
        </w:rPr>
        <w:t xml:space="preserve"> </w:t>
      </w:r>
      <w:r w:rsidR="00E644C7">
        <w:rPr>
          <w:rFonts w:asciiTheme="minorHAnsi" w:hAnsiTheme="minorHAnsi" w:cstheme="minorHAnsi"/>
          <w:sz w:val="20"/>
          <w:szCs w:val="20"/>
        </w:rPr>
        <w:t>I</w:t>
      </w:r>
      <w:r w:rsidR="00C94936">
        <w:rPr>
          <w:rFonts w:asciiTheme="minorHAnsi" w:hAnsiTheme="minorHAnsi" w:cstheme="minorHAnsi"/>
          <w:sz w:val="20"/>
          <w:szCs w:val="20"/>
        </w:rPr>
        <w:t>nter</w:t>
      </w:r>
      <w:r w:rsidR="00AC78BC">
        <w:rPr>
          <w:rFonts w:asciiTheme="minorHAnsi" w:hAnsiTheme="minorHAnsi" w:cstheme="minorHAnsi"/>
          <w:sz w:val="20"/>
          <w:szCs w:val="20"/>
        </w:rPr>
        <w:t>nalisateurs</w:t>
      </w:r>
      <w:r w:rsidR="00093C0C">
        <w:rPr>
          <w:rFonts w:asciiTheme="minorHAnsi" w:hAnsiTheme="minorHAnsi" w:cstheme="minorHAnsi"/>
          <w:sz w:val="20"/>
          <w:szCs w:val="20"/>
        </w:rPr>
        <w:t xml:space="preserve"> </w:t>
      </w:r>
      <w:r w:rsidR="00E644C7">
        <w:rPr>
          <w:rFonts w:asciiTheme="minorHAnsi" w:hAnsiTheme="minorHAnsi" w:cstheme="minorHAnsi"/>
          <w:sz w:val="20"/>
          <w:szCs w:val="20"/>
        </w:rPr>
        <w:t>S</w:t>
      </w:r>
      <w:r w:rsidR="00093C0C">
        <w:rPr>
          <w:rFonts w:asciiTheme="minorHAnsi" w:hAnsiTheme="minorHAnsi" w:cstheme="minorHAnsi"/>
          <w:sz w:val="20"/>
          <w:szCs w:val="20"/>
        </w:rPr>
        <w:t>ystématiques</w:t>
      </w:r>
      <w:r w:rsidR="00A52FF1">
        <w:rPr>
          <w:rFonts w:asciiTheme="minorHAnsi" w:hAnsiTheme="minorHAnsi" w:cstheme="minorHAnsi"/>
          <w:sz w:val="20"/>
          <w:szCs w:val="20"/>
        </w:rPr>
        <w:t>.</w:t>
      </w:r>
      <w:r w:rsidR="00704A82">
        <w:rPr>
          <w:rFonts w:asciiTheme="minorHAnsi" w:hAnsiTheme="minorHAnsi" w:cstheme="minorHAnsi"/>
          <w:sz w:val="20"/>
          <w:szCs w:val="20"/>
        </w:rPr>
        <w:t xml:space="preserve"> </w:t>
      </w:r>
    </w:p>
    <w:p w14:paraId="60154AB6" w14:textId="60CE98AD" w:rsidR="00A52FF1" w:rsidRPr="00EF6CBB" w:rsidRDefault="002033DF" w:rsidP="00A52FF1">
      <w:pPr>
        <w:pStyle w:val="Default"/>
        <w:spacing w:line="360" w:lineRule="auto"/>
        <w:jc w:val="both"/>
        <w:rPr>
          <w:rFonts w:asciiTheme="minorHAnsi" w:hAnsiTheme="minorHAnsi" w:cstheme="minorHAnsi"/>
          <w:sz w:val="20"/>
          <w:szCs w:val="20"/>
        </w:rPr>
      </w:pPr>
      <w:r>
        <w:rPr>
          <w:rFonts w:asciiTheme="minorHAnsi" w:hAnsiTheme="minorHAnsi" w:cstheme="minorHAnsi"/>
          <w:sz w:val="20"/>
          <w:szCs w:val="20"/>
        </w:rPr>
        <w:lastRenderedPageBreak/>
        <w:t>La Société</w:t>
      </w:r>
      <w:r w:rsidR="00484B4F">
        <w:rPr>
          <w:rFonts w:asciiTheme="minorHAnsi" w:hAnsiTheme="minorHAnsi" w:cstheme="minorHAnsi"/>
          <w:sz w:val="20"/>
          <w:szCs w:val="20"/>
        </w:rPr>
        <w:t xml:space="preserve"> informe ses clients </w:t>
      </w:r>
      <w:r w:rsidR="00EF6CBB">
        <w:rPr>
          <w:rFonts w:asciiTheme="minorHAnsi" w:hAnsiTheme="minorHAnsi" w:cstheme="minorHAnsi"/>
          <w:sz w:val="20"/>
          <w:szCs w:val="20"/>
        </w:rPr>
        <w:t xml:space="preserve">qu’une </w:t>
      </w:r>
      <w:r w:rsidR="00484B4F">
        <w:rPr>
          <w:rFonts w:asciiTheme="minorHAnsi" w:hAnsiTheme="minorHAnsi" w:cstheme="minorHAnsi"/>
          <w:sz w:val="20"/>
          <w:szCs w:val="20"/>
        </w:rPr>
        <w:t>exécution</w:t>
      </w:r>
      <w:r w:rsidR="000205C4">
        <w:rPr>
          <w:rFonts w:asciiTheme="minorHAnsi" w:hAnsiTheme="minorHAnsi" w:cstheme="minorHAnsi"/>
          <w:sz w:val="20"/>
          <w:szCs w:val="20"/>
        </w:rPr>
        <w:t xml:space="preserve"> </w:t>
      </w:r>
      <w:r w:rsidR="00EF6CBB">
        <w:rPr>
          <w:rFonts w:asciiTheme="minorHAnsi" w:hAnsiTheme="minorHAnsi" w:cstheme="minorHAnsi"/>
          <w:sz w:val="20"/>
          <w:szCs w:val="20"/>
        </w:rPr>
        <w:t xml:space="preserve">réalisée ailleurs que sur un marché réglementé ou une plateforme de négociation (MTF ou OTF) comporte des risques spécifiques notamment en matière de délais </w:t>
      </w:r>
      <w:r w:rsidR="004B029F">
        <w:rPr>
          <w:rFonts w:asciiTheme="minorHAnsi" w:hAnsiTheme="minorHAnsi" w:cstheme="minorHAnsi"/>
          <w:sz w:val="20"/>
          <w:szCs w:val="20"/>
        </w:rPr>
        <w:t>de règlement-livraison</w:t>
      </w:r>
      <w:r w:rsidR="00EF6CBB" w:rsidRPr="0014018B">
        <w:rPr>
          <w:rFonts w:asciiTheme="minorHAnsi" w:hAnsiTheme="minorHAnsi" w:cstheme="minorHAnsi"/>
          <w:sz w:val="20"/>
          <w:szCs w:val="20"/>
        </w:rPr>
        <w:t>.</w:t>
      </w:r>
    </w:p>
    <w:p w14:paraId="5FD0B8D6" w14:textId="77777777" w:rsidR="00C11C38" w:rsidRPr="0014018B" w:rsidRDefault="00C11C38" w:rsidP="0014018B">
      <w:pPr>
        <w:pStyle w:val="Default"/>
        <w:jc w:val="both"/>
        <w:rPr>
          <w:rFonts w:ascii="Arial" w:hAnsi="Arial" w:cs="Arial"/>
          <w:sz w:val="20"/>
          <w:szCs w:val="20"/>
          <w:shd w:val="clear" w:color="auto" w:fill="FFFF00"/>
        </w:rPr>
      </w:pPr>
    </w:p>
    <w:p w14:paraId="154B3D92" w14:textId="0D010082" w:rsidR="009C0EB2" w:rsidRPr="0014018B" w:rsidRDefault="00610E7A" w:rsidP="00462B9E">
      <w:pPr>
        <w:pStyle w:val="Default"/>
        <w:spacing w:line="360" w:lineRule="auto"/>
        <w:jc w:val="both"/>
        <w:rPr>
          <w:rFonts w:ascii="Arial" w:hAnsi="Arial" w:cs="Arial"/>
          <w:sz w:val="20"/>
          <w:szCs w:val="20"/>
        </w:rPr>
      </w:pPr>
      <w:r w:rsidRPr="004725E6">
        <w:rPr>
          <w:rFonts w:ascii="Arial" w:hAnsi="Arial" w:cs="Arial"/>
          <w:sz w:val="20"/>
          <w:szCs w:val="20"/>
        </w:rPr>
        <w:t xml:space="preserve">La liste </w:t>
      </w:r>
      <w:r w:rsidR="00597FA8" w:rsidRPr="004725E6">
        <w:rPr>
          <w:rFonts w:ascii="Arial" w:hAnsi="Arial" w:cs="Arial"/>
          <w:sz w:val="20"/>
          <w:szCs w:val="20"/>
        </w:rPr>
        <w:t xml:space="preserve">des lieux d’exécution </w:t>
      </w:r>
      <w:r w:rsidR="00DC3A4D" w:rsidRPr="004725E6">
        <w:rPr>
          <w:rFonts w:ascii="Arial" w:hAnsi="Arial" w:cs="Arial"/>
          <w:sz w:val="20"/>
          <w:szCs w:val="20"/>
        </w:rPr>
        <w:t xml:space="preserve">est </w:t>
      </w:r>
      <w:r w:rsidRPr="004725E6">
        <w:rPr>
          <w:rFonts w:ascii="Arial" w:hAnsi="Arial" w:cs="Arial"/>
          <w:sz w:val="20"/>
          <w:szCs w:val="20"/>
        </w:rPr>
        <w:t xml:space="preserve">disponible </w:t>
      </w:r>
      <w:r w:rsidR="00A46738" w:rsidRPr="004725E6">
        <w:rPr>
          <w:rFonts w:ascii="Arial" w:hAnsi="Arial" w:cs="Arial"/>
          <w:sz w:val="20"/>
          <w:szCs w:val="20"/>
        </w:rPr>
        <w:t xml:space="preserve">sur le site </w:t>
      </w:r>
      <w:r w:rsidR="0054786A" w:rsidRPr="004725E6">
        <w:rPr>
          <w:rFonts w:ascii="Arial" w:hAnsi="Arial" w:cs="Arial"/>
          <w:sz w:val="20"/>
          <w:szCs w:val="20"/>
        </w:rPr>
        <w:t xml:space="preserve">internet </w:t>
      </w:r>
      <w:r w:rsidR="00A46738" w:rsidRPr="004725E6">
        <w:rPr>
          <w:rFonts w:ascii="Arial" w:hAnsi="Arial" w:cs="Arial"/>
          <w:sz w:val="20"/>
          <w:szCs w:val="20"/>
        </w:rPr>
        <w:t>de la Société</w:t>
      </w:r>
      <w:r w:rsidR="006A55B0" w:rsidRPr="004725E6">
        <w:rPr>
          <w:rFonts w:ascii="Arial" w:hAnsi="Arial" w:cs="Arial"/>
          <w:sz w:val="20"/>
          <w:szCs w:val="20"/>
        </w:rPr>
        <w:t xml:space="preserve">, ainsi que </w:t>
      </w:r>
      <w:r w:rsidR="006A55B0">
        <w:rPr>
          <w:rFonts w:ascii="Arial" w:hAnsi="Arial" w:cs="Arial"/>
          <w:sz w:val="20"/>
          <w:szCs w:val="20"/>
        </w:rPr>
        <w:t>l</w:t>
      </w:r>
      <w:r w:rsidR="009C0EB2" w:rsidRPr="00C417F1">
        <w:rPr>
          <w:rFonts w:ascii="Arial" w:hAnsi="Arial" w:cs="Arial"/>
          <w:sz w:val="20"/>
          <w:szCs w:val="20"/>
        </w:rPr>
        <w:t xml:space="preserve">a liste des Intermédiaires </w:t>
      </w:r>
      <w:r w:rsidR="006A55B0">
        <w:rPr>
          <w:rFonts w:ascii="Arial" w:hAnsi="Arial" w:cs="Arial"/>
          <w:sz w:val="20"/>
          <w:szCs w:val="20"/>
        </w:rPr>
        <w:t xml:space="preserve">présentée </w:t>
      </w:r>
      <w:r w:rsidR="009C0EB2" w:rsidRPr="00C417F1">
        <w:rPr>
          <w:rFonts w:ascii="Arial" w:hAnsi="Arial" w:cs="Arial"/>
          <w:sz w:val="20"/>
          <w:szCs w:val="20"/>
        </w:rPr>
        <w:t xml:space="preserve">en fonction des types d’instruments financiers traités et </w:t>
      </w:r>
      <w:r w:rsidR="00462B9E">
        <w:rPr>
          <w:rFonts w:ascii="Arial" w:hAnsi="Arial" w:cs="Arial"/>
          <w:sz w:val="20"/>
          <w:szCs w:val="20"/>
        </w:rPr>
        <w:t>des catégories</w:t>
      </w:r>
      <w:r w:rsidR="009C0EB2" w:rsidRPr="00C417F1">
        <w:rPr>
          <w:rFonts w:ascii="Arial" w:hAnsi="Arial" w:cs="Arial"/>
          <w:sz w:val="20"/>
          <w:szCs w:val="20"/>
        </w:rPr>
        <w:t xml:space="preserve"> clients</w:t>
      </w:r>
      <w:r w:rsidR="00462B9E">
        <w:rPr>
          <w:rFonts w:ascii="Arial" w:hAnsi="Arial" w:cs="Arial"/>
          <w:sz w:val="20"/>
          <w:szCs w:val="20"/>
        </w:rPr>
        <w:t>.</w:t>
      </w:r>
    </w:p>
    <w:p w14:paraId="41667315" w14:textId="31348787" w:rsidR="000233C7" w:rsidRPr="0014018B" w:rsidRDefault="004C6881" w:rsidP="006F2EAB">
      <w:pPr>
        <w:pStyle w:val="Default"/>
        <w:spacing w:line="360" w:lineRule="auto"/>
        <w:jc w:val="both"/>
        <w:rPr>
          <w:rFonts w:ascii="Arial" w:hAnsi="Arial" w:cs="Arial"/>
          <w:bCs/>
        </w:rPr>
      </w:pPr>
      <w:r>
        <w:rPr>
          <w:rFonts w:ascii="Arial" w:hAnsi="Arial" w:cs="Arial"/>
          <w:sz w:val="20"/>
          <w:szCs w:val="20"/>
        </w:rPr>
        <w:t>Cette publication</w:t>
      </w:r>
      <w:r w:rsidR="00610E7A" w:rsidRPr="0014018B">
        <w:rPr>
          <w:rFonts w:ascii="Arial" w:hAnsi="Arial" w:cs="Arial"/>
          <w:sz w:val="20"/>
          <w:szCs w:val="20"/>
        </w:rPr>
        <w:t xml:space="preserve"> </w:t>
      </w:r>
      <w:r w:rsidR="00462B9E">
        <w:rPr>
          <w:rFonts w:ascii="Arial" w:hAnsi="Arial" w:cs="Arial"/>
          <w:sz w:val="20"/>
          <w:szCs w:val="20"/>
        </w:rPr>
        <w:t>est</w:t>
      </w:r>
      <w:r w:rsidR="00610E7A" w:rsidRPr="0014018B">
        <w:rPr>
          <w:rFonts w:ascii="Arial" w:hAnsi="Arial" w:cs="Arial"/>
          <w:sz w:val="20"/>
          <w:szCs w:val="20"/>
        </w:rPr>
        <w:t xml:space="preserve"> revue au moins chaque année afin notamment d’étudier les opportunités d’accéder à des lieux d’exécution</w:t>
      </w:r>
      <w:r w:rsidR="00352D38">
        <w:rPr>
          <w:rFonts w:ascii="Arial" w:hAnsi="Arial" w:cs="Arial"/>
          <w:sz w:val="20"/>
          <w:szCs w:val="20"/>
        </w:rPr>
        <w:t xml:space="preserve"> ou d’utiliser des intermédiaires</w:t>
      </w:r>
      <w:r w:rsidR="00610E7A" w:rsidRPr="0014018B">
        <w:rPr>
          <w:rFonts w:ascii="Arial" w:hAnsi="Arial" w:cs="Arial"/>
          <w:sz w:val="20"/>
          <w:szCs w:val="20"/>
        </w:rPr>
        <w:t xml:space="preserve"> proposant de meilleures conditions d’exécution. </w:t>
      </w:r>
    </w:p>
    <w:p w14:paraId="1A2DBC0E" w14:textId="30E01DD8" w:rsidR="00891807" w:rsidRPr="00333FCA" w:rsidRDefault="00967625" w:rsidP="00333FCA">
      <w:pPr>
        <w:pStyle w:val="IMNumberedH2"/>
        <w:rPr>
          <w:rFonts w:cstheme="minorHAnsi"/>
          <w:bCs/>
          <w:color w:val="000000"/>
          <w:lang w:val="fr-FR"/>
        </w:rPr>
      </w:pPr>
      <w:bookmarkStart w:id="22" w:name="_Toc116291756"/>
      <w:r w:rsidRPr="002A11B7">
        <w:rPr>
          <w:rFonts w:asciiTheme="majorHAnsi" w:hAnsiTheme="majorHAnsi" w:cstheme="majorHAnsi"/>
          <w:sz w:val="20"/>
          <w:lang w:val="fr-FR"/>
        </w:rPr>
        <w:t>Instructions spécifiques</w:t>
      </w:r>
      <w:bookmarkEnd w:id="22"/>
    </w:p>
    <w:p w14:paraId="3F6B1EDB" w14:textId="63AC92DD" w:rsidR="001E3EBB" w:rsidRPr="002A11B7" w:rsidRDefault="00967625" w:rsidP="005F029D">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Dans le cadre d’une instruction spécifique donnée par le </w:t>
      </w:r>
      <w:r w:rsidR="00C21390" w:rsidRPr="002A11B7">
        <w:rPr>
          <w:rFonts w:asciiTheme="minorHAnsi" w:hAnsiTheme="minorHAnsi" w:cstheme="minorHAnsi"/>
          <w:sz w:val="20"/>
          <w:szCs w:val="20"/>
        </w:rPr>
        <w:t>c</w:t>
      </w:r>
      <w:r w:rsidRPr="002A11B7">
        <w:rPr>
          <w:rFonts w:asciiTheme="minorHAnsi" w:hAnsiTheme="minorHAnsi" w:cstheme="minorHAnsi"/>
          <w:sz w:val="20"/>
          <w:szCs w:val="20"/>
        </w:rPr>
        <w:t xml:space="preserve">lient, notamment celle d’exécuter l’ordre sur un marché particulier ou portant sur toute autre caractéristique de l’ordre, </w:t>
      </w:r>
      <w:r w:rsidR="00C21390" w:rsidRPr="002A11B7">
        <w:rPr>
          <w:rFonts w:asciiTheme="minorHAnsi" w:hAnsiTheme="minorHAnsi" w:cstheme="minorHAnsi"/>
          <w:sz w:val="20"/>
          <w:szCs w:val="20"/>
        </w:rPr>
        <w:t>la Société</w:t>
      </w:r>
      <w:r w:rsidRPr="002A11B7">
        <w:rPr>
          <w:rFonts w:asciiTheme="minorHAnsi" w:hAnsiTheme="minorHAnsi" w:cstheme="minorHAnsi"/>
          <w:sz w:val="20"/>
          <w:szCs w:val="20"/>
        </w:rPr>
        <w:t xml:space="preserve"> respecte l’instruction donnée en la transmettant à ses </w:t>
      </w:r>
      <w:r w:rsidR="001060BA" w:rsidRPr="002A11B7">
        <w:rPr>
          <w:rFonts w:asciiTheme="minorHAnsi" w:hAnsiTheme="minorHAnsi" w:cstheme="minorHAnsi"/>
          <w:sz w:val="20"/>
          <w:szCs w:val="20"/>
        </w:rPr>
        <w:t>i</w:t>
      </w:r>
      <w:r w:rsidRPr="002A11B7">
        <w:rPr>
          <w:rFonts w:asciiTheme="minorHAnsi" w:hAnsiTheme="minorHAnsi" w:cstheme="minorHAnsi"/>
          <w:sz w:val="20"/>
          <w:szCs w:val="20"/>
        </w:rPr>
        <w:t xml:space="preserve">ntermédiaires, dans la mesure où cela est raisonnablement et commercialement possible et conforme aux exigences réglementaires et de conformité. </w:t>
      </w:r>
    </w:p>
    <w:p w14:paraId="0B8BA089" w14:textId="40A16C33" w:rsidR="001E3EBB" w:rsidRPr="002A11B7" w:rsidRDefault="00967625" w:rsidP="00C21390">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En cas d’instruction spécifique</w:t>
      </w:r>
      <w:r w:rsidR="00154B8C">
        <w:rPr>
          <w:rFonts w:asciiTheme="minorHAnsi" w:hAnsiTheme="minorHAnsi" w:cstheme="minorHAnsi"/>
          <w:sz w:val="20"/>
          <w:szCs w:val="20"/>
        </w:rPr>
        <w:t xml:space="preserve"> la Société</w:t>
      </w:r>
      <w:r w:rsidRPr="002A11B7">
        <w:rPr>
          <w:rFonts w:asciiTheme="minorHAnsi" w:hAnsiTheme="minorHAnsi" w:cstheme="minorHAnsi"/>
          <w:sz w:val="20"/>
          <w:szCs w:val="20"/>
        </w:rPr>
        <w:t xml:space="preserve"> </w:t>
      </w:r>
      <w:r w:rsidR="00154B8C" w:rsidRPr="00154B8C">
        <w:rPr>
          <w:rFonts w:asciiTheme="minorHAnsi" w:hAnsiTheme="minorHAnsi" w:cstheme="minorHAnsi"/>
          <w:sz w:val="20"/>
          <w:szCs w:val="20"/>
        </w:rPr>
        <w:t xml:space="preserve">risque de ne pas pouvoir prendre les mesures prévues et appliquées dans le cadre de </w:t>
      </w:r>
      <w:r w:rsidR="00154B8C">
        <w:rPr>
          <w:rFonts w:asciiTheme="minorHAnsi" w:hAnsiTheme="minorHAnsi" w:cstheme="minorHAnsi"/>
          <w:sz w:val="20"/>
          <w:szCs w:val="20"/>
        </w:rPr>
        <w:t>l</w:t>
      </w:r>
      <w:r w:rsidR="00154B8C" w:rsidRPr="00154B8C">
        <w:rPr>
          <w:rFonts w:asciiTheme="minorHAnsi" w:hAnsiTheme="minorHAnsi" w:cstheme="minorHAnsi"/>
          <w:sz w:val="20"/>
          <w:szCs w:val="20"/>
        </w:rPr>
        <w:t>a</w:t>
      </w:r>
      <w:r w:rsidR="00FF6C26">
        <w:rPr>
          <w:rFonts w:asciiTheme="minorHAnsi" w:hAnsiTheme="minorHAnsi" w:cstheme="minorHAnsi"/>
          <w:sz w:val="20"/>
          <w:szCs w:val="20"/>
        </w:rPr>
        <w:t xml:space="preserve"> présente</w:t>
      </w:r>
      <w:r w:rsidR="00154B8C" w:rsidRPr="00154B8C">
        <w:rPr>
          <w:rFonts w:asciiTheme="minorHAnsi" w:hAnsiTheme="minorHAnsi" w:cstheme="minorHAnsi"/>
          <w:sz w:val="20"/>
          <w:szCs w:val="20"/>
        </w:rPr>
        <w:t xml:space="preserve"> </w:t>
      </w:r>
      <w:r w:rsidR="00154B8C">
        <w:rPr>
          <w:rFonts w:asciiTheme="minorHAnsi" w:hAnsiTheme="minorHAnsi" w:cstheme="minorHAnsi"/>
          <w:sz w:val="20"/>
          <w:szCs w:val="20"/>
        </w:rPr>
        <w:t>P</w:t>
      </w:r>
      <w:r w:rsidR="00154B8C" w:rsidRPr="00154B8C">
        <w:rPr>
          <w:rFonts w:asciiTheme="minorHAnsi" w:hAnsiTheme="minorHAnsi" w:cstheme="minorHAnsi"/>
          <w:sz w:val="20"/>
          <w:szCs w:val="20"/>
        </w:rPr>
        <w:t xml:space="preserve">olitique en vue d'obtenir le meilleur résultat possible pour l'exécution de </w:t>
      </w:r>
      <w:r w:rsidR="00FF6C26">
        <w:rPr>
          <w:rFonts w:asciiTheme="minorHAnsi" w:hAnsiTheme="minorHAnsi" w:cstheme="minorHAnsi"/>
          <w:sz w:val="20"/>
          <w:szCs w:val="20"/>
        </w:rPr>
        <w:t>l’</w:t>
      </w:r>
      <w:r w:rsidR="00154B8C" w:rsidRPr="00154B8C">
        <w:rPr>
          <w:rFonts w:asciiTheme="minorHAnsi" w:hAnsiTheme="minorHAnsi" w:cstheme="minorHAnsi"/>
          <w:sz w:val="20"/>
          <w:szCs w:val="20"/>
        </w:rPr>
        <w:t>ordre</w:t>
      </w:r>
      <w:r w:rsidR="00B02A4F" w:rsidRPr="002A11B7">
        <w:rPr>
          <w:rFonts w:asciiTheme="minorHAnsi" w:hAnsiTheme="minorHAnsi" w:cstheme="minorHAnsi"/>
          <w:sz w:val="20"/>
          <w:szCs w:val="20"/>
        </w:rPr>
        <w:t xml:space="preserve">. </w:t>
      </w:r>
    </w:p>
    <w:p w14:paraId="7A95666B" w14:textId="21ACA596" w:rsidR="001E3EBB" w:rsidRPr="002A11B7" w:rsidRDefault="00967625" w:rsidP="00C21390">
      <w:pPr>
        <w:spacing w:line="360" w:lineRule="auto"/>
        <w:rPr>
          <w:rFonts w:cstheme="minorHAnsi"/>
          <w:lang w:val="fr-FR"/>
        </w:rPr>
      </w:pPr>
      <w:r w:rsidRPr="002A11B7">
        <w:rPr>
          <w:rFonts w:cstheme="minorHAnsi"/>
          <w:lang w:val="fr-FR"/>
        </w:rPr>
        <w:t xml:space="preserve">Néanmoins, </w:t>
      </w:r>
      <w:r w:rsidR="00C21390" w:rsidRPr="002A11B7">
        <w:rPr>
          <w:rFonts w:cstheme="minorHAnsi"/>
          <w:lang w:val="fr-FR"/>
        </w:rPr>
        <w:t>la Société</w:t>
      </w:r>
      <w:r w:rsidRPr="002A11B7">
        <w:rPr>
          <w:rFonts w:cstheme="minorHAnsi"/>
          <w:lang w:val="fr-FR"/>
        </w:rPr>
        <w:t xml:space="preserve"> veillera au respect de l’obligation d’agir de manière honnête, loyale et professionnelle, dans l’intérêt des clients et dans le respect de l’intégrité des marchés.</w:t>
      </w:r>
    </w:p>
    <w:p w14:paraId="0074C6AA" w14:textId="14DAD586" w:rsidR="00E50094" w:rsidRPr="002A11B7" w:rsidRDefault="00967625" w:rsidP="00333FCA">
      <w:pPr>
        <w:spacing w:line="360" w:lineRule="auto"/>
        <w:rPr>
          <w:b/>
          <w:bCs/>
          <w:lang w:val="fr-FR"/>
        </w:rPr>
      </w:pPr>
      <w:r w:rsidRPr="002A11B7">
        <w:rPr>
          <w:rFonts w:cstheme="minorHAnsi"/>
          <w:lang w:val="fr-FR"/>
        </w:rPr>
        <w:t>Pour les ordres à cours limité passés par un client concernant des actions admises à la négociation sur un marché réglementé ou négociées sur une plate-forme de négociation, qui n’aur</w:t>
      </w:r>
      <w:r w:rsidR="00FF6C26">
        <w:rPr>
          <w:rFonts w:cstheme="minorHAnsi"/>
          <w:lang w:val="fr-FR"/>
        </w:rPr>
        <w:t>aient</w:t>
      </w:r>
      <w:r w:rsidRPr="002A11B7">
        <w:rPr>
          <w:rFonts w:cstheme="minorHAnsi"/>
          <w:lang w:val="fr-FR"/>
        </w:rPr>
        <w:t xml:space="preserve"> pas été exécutés immédiatement selon les conditions de marché qui prévalent</w:t>
      </w:r>
      <w:r w:rsidR="00333FCA" w:rsidRPr="00333FCA">
        <w:rPr>
          <w:rFonts w:cstheme="minorHAnsi"/>
          <w:lang w:val="fr-FR"/>
        </w:rPr>
        <w:t xml:space="preserve">, </w:t>
      </w:r>
      <w:r w:rsidR="002B7F54">
        <w:rPr>
          <w:rFonts w:cstheme="minorHAnsi"/>
          <w:lang w:val="fr-FR"/>
        </w:rPr>
        <w:t xml:space="preserve">ces derniers se retrouvent échus à l’issue de la </w:t>
      </w:r>
      <w:r w:rsidR="000F31E9">
        <w:rPr>
          <w:rFonts w:cstheme="minorHAnsi"/>
          <w:lang w:val="fr-FR"/>
        </w:rPr>
        <w:t>date de validité de l’o</w:t>
      </w:r>
      <w:r w:rsidR="00B841D7">
        <w:rPr>
          <w:rFonts w:cstheme="minorHAnsi"/>
          <w:lang w:val="fr-FR"/>
        </w:rPr>
        <w:t>r</w:t>
      </w:r>
      <w:r w:rsidR="000F31E9">
        <w:rPr>
          <w:rFonts w:cstheme="minorHAnsi"/>
          <w:lang w:val="fr-FR"/>
        </w:rPr>
        <w:t>dre</w:t>
      </w:r>
      <w:r w:rsidR="00B841D7">
        <w:rPr>
          <w:rFonts w:cstheme="minorHAnsi"/>
          <w:lang w:val="fr-FR"/>
        </w:rPr>
        <w:t xml:space="preserve"> indiquée</w:t>
      </w:r>
      <w:r w:rsidR="000C0353">
        <w:rPr>
          <w:rFonts w:cstheme="minorHAnsi"/>
          <w:lang w:val="fr-FR"/>
        </w:rPr>
        <w:t>.</w:t>
      </w:r>
      <w:r w:rsidR="00FE3538">
        <w:rPr>
          <w:rFonts w:cstheme="minorHAnsi"/>
          <w:lang w:val="fr-FR"/>
        </w:rPr>
        <w:t xml:space="preserve"> La Société en informe alors le client </w:t>
      </w:r>
      <w:r w:rsidR="000C0353">
        <w:rPr>
          <w:rFonts w:cstheme="minorHAnsi"/>
          <w:lang w:val="fr-FR"/>
        </w:rPr>
        <w:t>concerné.</w:t>
      </w:r>
    </w:p>
    <w:p w14:paraId="0B70D03B" w14:textId="5E6AFA49" w:rsidR="00CE5798" w:rsidRPr="00333FCA" w:rsidRDefault="00967625" w:rsidP="00333FCA">
      <w:pPr>
        <w:pStyle w:val="IMNumberedH2"/>
        <w:rPr>
          <w:b w:val="0"/>
          <w:bCs/>
          <w:lang w:val="fr-FR"/>
        </w:rPr>
      </w:pPr>
      <w:bookmarkStart w:id="23" w:name="_Toc116291757"/>
      <w:r w:rsidRPr="002A11B7">
        <w:rPr>
          <w:rFonts w:asciiTheme="majorHAnsi" w:hAnsiTheme="majorHAnsi" w:cstheme="majorHAnsi"/>
          <w:sz w:val="20"/>
          <w:lang w:val="fr-FR"/>
        </w:rPr>
        <w:t>Ordres groupés</w:t>
      </w:r>
      <w:bookmarkEnd w:id="23"/>
    </w:p>
    <w:p w14:paraId="50D69846" w14:textId="67CCB0FC" w:rsidR="00CE5798" w:rsidRDefault="00A83C0D" w:rsidP="008C6FDE">
      <w:pPr>
        <w:pStyle w:val="Default"/>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En cas de gestion </w:t>
      </w:r>
      <w:r w:rsidR="00BE583D">
        <w:rPr>
          <w:rFonts w:asciiTheme="minorHAnsi" w:hAnsiTheme="minorHAnsi" w:cstheme="minorHAnsi"/>
          <w:sz w:val="20"/>
          <w:szCs w:val="20"/>
        </w:rPr>
        <w:t>discrétionnaire</w:t>
      </w:r>
      <w:r>
        <w:rPr>
          <w:rFonts w:asciiTheme="minorHAnsi" w:hAnsiTheme="minorHAnsi" w:cstheme="minorHAnsi"/>
          <w:sz w:val="20"/>
          <w:szCs w:val="20"/>
        </w:rPr>
        <w:t xml:space="preserve">, la Société </w:t>
      </w:r>
      <w:r w:rsidR="00FF6C26">
        <w:rPr>
          <w:rFonts w:asciiTheme="minorHAnsi" w:hAnsiTheme="minorHAnsi" w:cstheme="minorHAnsi"/>
          <w:sz w:val="20"/>
          <w:szCs w:val="20"/>
        </w:rPr>
        <w:t xml:space="preserve">peut </w:t>
      </w:r>
      <w:r>
        <w:rPr>
          <w:rFonts w:asciiTheme="minorHAnsi" w:hAnsiTheme="minorHAnsi" w:cstheme="minorHAnsi"/>
          <w:sz w:val="20"/>
          <w:szCs w:val="20"/>
        </w:rPr>
        <w:t>regroupe</w:t>
      </w:r>
      <w:r w:rsidR="00FF6C26">
        <w:rPr>
          <w:rFonts w:asciiTheme="minorHAnsi" w:hAnsiTheme="minorHAnsi" w:cstheme="minorHAnsi"/>
          <w:sz w:val="20"/>
          <w:szCs w:val="20"/>
        </w:rPr>
        <w:t>r</w:t>
      </w:r>
      <w:r>
        <w:rPr>
          <w:rFonts w:asciiTheme="minorHAnsi" w:hAnsiTheme="minorHAnsi" w:cstheme="minorHAnsi"/>
          <w:sz w:val="20"/>
          <w:szCs w:val="20"/>
        </w:rPr>
        <w:t xml:space="preserve"> </w:t>
      </w:r>
      <w:r w:rsidR="0019141D">
        <w:rPr>
          <w:rFonts w:asciiTheme="minorHAnsi" w:hAnsiTheme="minorHAnsi" w:cstheme="minorHAnsi"/>
          <w:sz w:val="20"/>
          <w:szCs w:val="20"/>
        </w:rPr>
        <w:t xml:space="preserve">les </w:t>
      </w:r>
      <w:r>
        <w:rPr>
          <w:rFonts w:asciiTheme="minorHAnsi" w:hAnsiTheme="minorHAnsi" w:cstheme="minorHAnsi"/>
          <w:sz w:val="20"/>
          <w:szCs w:val="20"/>
        </w:rPr>
        <w:t>ordre</w:t>
      </w:r>
      <w:r w:rsidR="0019141D">
        <w:rPr>
          <w:rFonts w:asciiTheme="minorHAnsi" w:hAnsiTheme="minorHAnsi" w:cstheme="minorHAnsi"/>
          <w:sz w:val="20"/>
          <w:szCs w:val="20"/>
        </w:rPr>
        <w:t>s</w:t>
      </w:r>
      <w:r w:rsidR="00FC3170">
        <w:rPr>
          <w:rFonts w:asciiTheme="minorHAnsi" w:hAnsiTheme="minorHAnsi" w:cstheme="minorHAnsi"/>
          <w:sz w:val="20"/>
          <w:szCs w:val="20"/>
        </w:rPr>
        <w:t xml:space="preserve"> de ses clients</w:t>
      </w:r>
      <w:r w:rsidR="008C6FDE">
        <w:rPr>
          <w:rFonts w:asciiTheme="minorHAnsi" w:hAnsiTheme="minorHAnsi" w:cstheme="minorHAnsi"/>
          <w:sz w:val="20"/>
          <w:szCs w:val="20"/>
        </w:rPr>
        <w:t xml:space="preserve">. </w:t>
      </w:r>
      <w:r w:rsidR="00FF6C26">
        <w:rPr>
          <w:rFonts w:asciiTheme="minorHAnsi" w:hAnsiTheme="minorHAnsi" w:cstheme="minorHAnsi"/>
          <w:sz w:val="20"/>
          <w:szCs w:val="20"/>
        </w:rPr>
        <w:t>Quand cela est possible et pertinent au regard de la présente Politique, l</w:t>
      </w:r>
      <w:r w:rsidR="00967625" w:rsidRPr="002A11B7">
        <w:rPr>
          <w:rFonts w:asciiTheme="minorHAnsi" w:hAnsiTheme="minorHAnsi" w:cstheme="minorHAnsi"/>
          <w:sz w:val="20"/>
          <w:szCs w:val="20"/>
        </w:rPr>
        <w:t xml:space="preserve">a </w:t>
      </w:r>
      <w:r w:rsidR="009E5601">
        <w:rPr>
          <w:rFonts w:asciiTheme="minorHAnsi" w:hAnsiTheme="minorHAnsi" w:cstheme="minorHAnsi"/>
          <w:sz w:val="20"/>
          <w:szCs w:val="20"/>
        </w:rPr>
        <w:t>Société</w:t>
      </w:r>
      <w:r w:rsidR="00967625" w:rsidRPr="002A11B7">
        <w:rPr>
          <w:rFonts w:asciiTheme="minorHAnsi" w:hAnsiTheme="minorHAnsi" w:cstheme="minorHAnsi"/>
          <w:sz w:val="20"/>
          <w:szCs w:val="20"/>
        </w:rPr>
        <w:t xml:space="preserve"> peut </w:t>
      </w:r>
      <w:r w:rsidR="001049B7">
        <w:rPr>
          <w:rFonts w:asciiTheme="minorHAnsi" w:hAnsiTheme="minorHAnsi" w:cstheme="minorHAnsi"/>
          <w:sz w:val="20"/>
          <w:szCs w:val="20"/>
        </w:rPr>
        <w:t>également regrouper</w:t>
      </w:r>
      <w:r w:rsidR="00967625" w:rsidRPr="002A11B7">
        <w:rPr>
          <w:rFonts w:asciiTheme="minorHAnsi" w:hAnsiTheme="minorHAnsi" w:cstheme="minorHAnsi"/>
          <w:sz w:val="20"/>
          <w:szCs w:val="20"/>
        </w:rPr>
        <w:t xml:space="preserve"> les ordres </w:t>
      </w:r>
      <w:r w:rsidR="00FF6C26">
        <w:rPr>
          <w:rFonts w:asciiTheme="minorHAnsi" w:hAnsiTheme="minorHAnsi" w:cstheme="minorHAnsi"/>
          <w:sz w:val="20"/>
          <w:szCs w:val="20"/>
        </w:rPr>
        <w:t xml:space="preserve">reçus </w:t>
      </w:r>
      <w:r w:rsidR="00967625" w:rsidRPr="002A11B7">
        <w:rPr>
          <w:rFonts w:asciiTheme="minorHAnsi" w:hAnsiTheme="minorHAnsi" w:cstheme="minorHAnsi"/>
          <w:sz w:val="20"/>
          <w:szCs w:val="20"/>
        </w:rPr>
        <w:t>de ses clients</w:t>
      </w:r>
      <w:r w:rsidR="00A30D34">
        <w:rPr>
          <w:rFonts w:asciiTheme="minorHAnsi" w:hAnsiTheme="minorHAnsi" w:cstheme="minorHAnsi"/>
          <w:sz w:val="20"/>
          <w:szCs w:val="20"/>
        </w:rPr>
        <w:t xml:space="preserve"> en conseil en investissement ou en réception transmission d’ordres.</w:t>
      </w:r>
      <w:r w:rsidR="00720789" w:rsidRPr="002A11B7">
        <w:rPr>
          <w:rFonts w:asciiTheme="minorHAnsi" w:hAnsiTheme="minorHAnsi" w:cstheme="minorHAnsi"/>
          <w:sz w:val="20"/>
          <w:szCs w:val="20"/>
        </w:rPr>
        <w:t xml:space="preserve"> </w:t>
      </w:r>
    </w:p>
    <w:p w14:paraId="60025704" w14:textId="77777777" w:rsidR="005A3079" w:rsidRPr="002A11B7" w:rsidRDefault="005A3079" w:rsidP="00CE5798">
      <w:pPr>
        <w:pStyle w:val="Default"/>
        <w:spacing w:line="360" w:lineRule="auto"/>
        <w:jc w:val="both"/>
        <w:rPr>
          <w:rFonts w:asciiTheme="minorHAnsi" w:hAnsiTheme="minorHAnsi" w:cstheme="minorHAnsi"/>
          <w:sz w:val="20"/>
          <w:szCs w:val="20"/>
        </w:rPr>
      </w:pPr>
    </w:p>
    <w:p w14:paraId="11674812" w14:textId="578AC446" w:rsidR="00CE5798" w:rsidRPr="002A11B7" w:rsidRDefault="00967625" w:rsidP="00333FCA">
      <w:pPr>
        <w:keepNext/>
        <w:spacing w:line="360" w:lineRule="auto"/>
        <w:rPr>
          <w:b/>
          <w:bCs/>
          <w:lang w:val="fr-FR"/>
        </w:rPr>
      </w:pPr>
      <w:r w:rsidRPr="002A11B7">
        <w:rPr>
          <w:rFonts w:cstheme="minorHAnsi"/>
          <w:lang w:val="fr-FR"/>
        </w:rPr>
        <w:t>Bien qu’il soit peu probable que le groupement des ordres fonctionne au désavantage de l'un des clients dont les ordres seraient groupés, le client est informé que le groupage des ordres peut avoir</w:t>
      </w:r>
      <w:r w:rsidR="00774680" w:rsidRPr="002A11B7">
        <w:rPr>
          <w:rFonts w:cstheme="minorHAnsi"/>
          <w:lang w:val="fr-FR"/>
        </w:rPr>
        <w:t xml:space="preserve"> </w:t>
      </w:r>
      <w:r w:rsidRPr="002A11B7">
        <w:rPr>
          <w:rFonts w:cstheme="minorHAnsi"/>
          <w:lang w:val="fr-FR"/>
        </w:rPr>
        <w:t>un effet préjudiciable par rapport à l’exécution d’un ordre particulier, ce qu’il accepte au moment de la signature de la convention de compte avec la Société</w:t>
      </w:r>
      <w:r w:rsidR="00ED287D">
        <w:rPr>
          <w:rFonts w:cstheme="minorHAnsi"/>
          <w:lang w:val="fr-FR"/>
        </w:rPr>
        <w:t>.</w:t>
      </w:r>
    </w:p>
    <w:p w14:paraId="2C41DCDE" w14:textId="6F3D7C5D" w:rsidR="00CE5798" w:rsidRPr="00333FCA" w:rsidRDefault="00967625" w:rsidP="00333FCA">
      <w:pPr>
        <w:pStyle w:val="IMNumberedH2"/>
        <w:rPr>
          <w:b w:val="0"/>
          <w:bCs/>
          <w:color w:val="000000"/>
          <w:lang w:val="fr-FR"/>
        </w:rPr>
      </w:pPr>
      <w:bookmarkStart w:id="24" w:name="_Toc116291758"/>
      <w:r w:rsidRPr="002A11B7">
        <w:rPr>
          <w:rFonts w:asciiTheme="majorHAnsi" w:hAnsiTheme="majorHAnsi" w:cstheme="majorHAnsi"/>
          <w:sz w:val="20"/>
          <w:lang w:val="fr-FR"/>
        </w:rPr>
        <w:t xml:space="preserve">Information sur l’exécution des ordres transmis à des </w:t>
      </w:r>
      <w:bookmarkEnd w:id="24"/>
      <w:r w:rsidR="00A70E5C">
        <w:rPr>
          <w:rFonts w:asciiTheme="majorHAnsi" w:hAnsiTheme="majorHAnsi" w:cstheme="majorHAnsi"/>
          <w:sz w:val="20"/>
          <w:lang w:val="fr-FR"/>
        </w:rPr>
        <w:t>intermédiaires</w:t>
      </w:r>
    </w:p>
    <w:p w14:paraId="3D921B39" w14:textId="0D28FCC5" w:rsidR="00CE5798" w:rsidRPr="002A11B7" w:rsidRDefault="00967625" w:rsidP="003114D1">
      <w:pPr>
        <w:pStyle w:val="Corpsdetexte"/>
        <w:spacing w:before="1" w:line="360" w:lineRule="auto"/>
        <w:ind w:right="212"/>
        <w:jc w:val="both"/>
        <w:rPr>
          <w:rFonts w:asciiTheme="minorHAnsi" w:hAnsiTheme="minorHAnsi" w:cstheme="minorHAnsi"/>
          <w:sz w:val="20"/>
          <w:szCs w:val="20"/>
        </w:rPr>
      </w:pPr>
      <w:r w:rsidRPr="002A11B7">
        <w:rPr>
          <w:rFonts w:asciiTheme="minorHAnsi" w:hAnsiTheme="minorHAnsi" w:cstheme="minorHAnsi"/>
          <w:sz w:val="20"/>
          <w:szCs w:val="20"/>
        </w:rPr>
        <w:t>Les ordres des clients seront, en principe,</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 xml:space="preserve">exécutés sur le lieu d’exécution qui </w:t>
      </w:r>
      <w:r w:rsidR="00B02A4F" w:rsidRPr="002A11B7">
        <w:rPr>
          <w:rFonts w:asciiTheme="minorHAnsi" w:hAnsiTheme="minorHAnsi" w:cstheme="minorHAnsi"/>
          <w:sz w:val="20"/>
          <w:szCs w:val="20"/>
        </w:rPr>
        <w:t>fournit</w:t>
      </w:r>
      <w:r w:rsidR="005F029D" w:rsidRPr="002A11B7">
        <w:rPr>
          <w:rFonts w:asciiTheme="minorHAnsi" w:hAnsiTheme="minorHAnsi" w:cstheme="minorHAnsi"/>
          <w:spacing w:val="-15"/>
          <w:sz w:val="20"/>
          <w:szCs w:val="20"/>
        </w:rPr>
        <w:t xml:space="preserve"> avec </w:t>
      </w:r>
      <w:r w:rsidRPr="002A11B7">
        <w:rPr>
          <w:rFonts w:asciiTheme="minorHAnsi" w:hAnsiTheme="minorHAnsi" w:cstheme="minorHAnsi"/>
          <w:spacing w:val="-1"/>
          <w:sz w:val="20"/>
          <w:szCs w:val="20"/>
        </w:rPr>
        <w:t>régularité,</w:t>
      </w:r>
      <w:r w:rsidRPr="002A11B7">
        <w:rPr>
          <w:rFonts w:asciiTheme="minorHAnsi" w:hAnsiTheme="minorHAnsi" w:cstheme="minorHAnsi"/>
          <w:spacing w:val="-14"/>
          <w:sz w:val="20"/>
          <w:szCs w:val="20"/>
        </w:rPr>
        <w:t xml:space="preserve"> </w:t>
      </w:r>
      <w:r w:rsidRPr="002A11B7">
        <w:rPr>
          <w:rFonts w:asciiTheme="minorHAnsi" w:hAnsiTheme="minorHAnsi" w:cstheme="minorHAnsi"/>
          <w:sz w:val="20"/>
          <w:szCs w:val="20"/>
        </w:rPr>
        <w:t>le</w:t>
      </w:r>
      <w:r w:rsidRPr="002A11B7">
        <w:rPr>
          <w:rFonts w:asciiTheme="minorHAnsi" w:hAnsiTheme="minorHAnsi" w:cstheme="minorHAnsi"/>
          <w:spacing w:val="-14"/>
          <w:sz w:val="20"/>
          <w:szCs w:val="20"/>
        </w:rPr>
        <w:t xml:space="preserve"> </w:t>
      </w:r>
      <w:r w:rsidRPr="002A11B7">
        <w:rPr>
          <w:rFonts w:asciiTheme="minorHAnsi" w:hAnsiTheme="minorHAnsi" w:cstheme="minorHAnsi"/>
          <w:sz w:val="20"/>
          <w:szCs w:val="20"/>
        </w:rPr>
        <w:t>meilleur</w:t>
      </w:r>
      <w:r w:rsidRPr="002A11B7">
        <w:rPr>
          <w:rFonts w:asciiTheme="minorHAnsi" w:hAnsiTheme="minorHAnsi" w:cstheme="minorHAnsi"/>
          <w:spacing w:val="-15"/>
          <w:sz w:val="20"/>
          <w:szCs w:val="20"/>
        </w:rPr>
        <w:t xml:space="preserve"> </w:t>
      </w:r>
      <w:r w:rsidRPr="002A11B7">
        <w:rPr>
          <w:rFonts w:asciiTheme="minorHAnsi" w:hAnsiTheme="minorHAnsi" w:cstheme="minorHAnsi"/>
          <w:sz w:val="20"/>
          <w:szCs w:val="20"/>
        </w:rPr>
        <w:t>résultat</w:t>
      </w:r>
      <w:r w:rsidRPr="002A11B7">
        <w:rPr>
          <w:rFonts w:asciiTheme="minorHAnsi" w:hAnsiTheme="minorHAnsi" w:cstheme="minorHAnsi"/>
          <w:spacing w:val="-13"/>
          <w:sz w:val="20"/>
          <w:szCs w:val="20"/>
        </w:rPr>
        <w:t xml:space="preserve"> </w:t>
      </w:r>
      <w:r w:rsidRPr="002A11B7">
        <w:rPr>
          <w:rFonts w:asciiTheme="minorHAnsi" w:hAnsiTheme="minorHAnsi" w:cstheme="minorHAnsi"/>
          <w:sz w:val="20"/>
          <w:szCs w:val="20"/>
        </w:rPr>
        <w:t>au client selon le</w:t>
      </w:r>
      <w:r w:rsidR="005F029D" w:rsidRPr="002A11B7">
        <w:rPr>
          <w:rFonts w:asciiTheme="minorHAnsi" w:hAnsiTheme="minorHAnsi" w:cstheme="minorHAnsi"/>
          <w:sz w:val="20"/>
          <w:szCs w:val="20"/>
        </w:rPr>
        <w:t>s</w:t>
      </w:r>
      <w:r w:rsidRPr="002A11B7">
        <w:rPr>
          <w:rFonts w:asciiTheme="minorHAnsi" w:hAnsiTheme="minorHAnsi" w:cstheme="minorHAnsi"/>
          <w:sz w:val="20"/>
          <w:szCs w:val="20"/>
        </w:rPr>
        <w:t xml:space="preserve"> </w:t>
      </w:r>
      <w:r w:rsidR="005F029D" w:rsidRPr="002A11B7">
        <w:rPr>
          <w:rFonts w:asciiTheme="minorHAnsi" w:hAnsiTheme="minorHAnsi" w:cstheme="minorHAnsi"/>
          <w:sz w:val="20"/>
          <w:szCs w:val="20"/>
        </w:rPr>
        <w:t>c</w:t>
      </w:r>
      <w:r w:rsidRPr="002A11B7">
        <w:rPr>
          <w:rFonts w:asciiTheme="minorHAnsi" w:hAnsiTheme="minorHAnsi" w:cstheme="minorHAnsi"/>
          <w:sz w:val="20"/>
          <w:szCs w:val="20"/>
        </w:rPr>
        <w:t>ritère</w:t>
      </w:r>
      <w:r w:rsidR="005F029D" w:rsidRPr="002A11B7">
        <w:rPr>
          <w:rFonts w:asciiTheme="minorHAnsi" w:hAnsiTheme="minorHAnsi" w:cstheme="minorHAnsi"/>
          <w:sz w:val="20"/>
          <w:szCs w:val="20"/>
        </w:rPr>
        <w:t>s</w:t>
      </w:r>
      <w:r w:rsidRPr="002A11B7">
        <w:rPr>
          <w:rFonts w:asciiTheme="minorHAnsi" w:hAnsiTheme="minorHAnsi" w:cstheme="minorHAnsi"/>
          <w:sz w:val="20"/>
          <w:szCs w:val="20"/>
        </w:rPr>
        <w:t xml:space="preserve"> susmentionné</w:t>
      </w:r>
      <w:r w:rsidR="005F029D" w:rsidRPr="002A11B7">
        <w:rPr>
          <w:rFonts w:asciiTheme="minorHAnsi" w:hAnsiTheme="minorHAnsi" w:cstheme="minorHAnsi"/>
          <w:sz w:val="20"/>
          <w:szCs w:val="20"/>
        </w:rPr>
        <w:t xml:space="preserve">s </w:t>
      </w:r>
      <w:r w:rsidRPr="002A11B7">
        <w:rPr>
          <w:rFonts w:asciiTheme="minorHAnsi" w:hAnsiTheme="minorHAnsi" w:cstheme="minorHAnsi"/>
          <w:sz w:val="20"/>
          <w:szCs w:val="20"/>
        </w:rPr>
        <w:t>n’est</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constituti</w:t>
      </w:r>
      <w:r w:rsidR="005F029D" w:rsidRPr="002A11B7">
        <w:rPr>
          <w:rFonts w:asciiTheme="minorHAnsi" w:hAnsiTheme="minorHAnsi" w:cstheme="minorHAnsi"/>
          <w:sz w:val="20"/>
          <w:szCs w:val="20"/>
        </w:rPr>
        <w:t>f</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que</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d’une</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obligation</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 xml:space="preserve">de </w:t>
      </w:r>
      <w:r w:rsidRPr="002A11B7">
        <w:rPr>
          <w:rFonts w:asciiTheme="minorHAnsi" w:hAnsiTheme="minorHAnsi" w:cstheme="minorHAnsi"/>
          <w:spacing w:val="-57"/>
          <w:sz w:val="20"/>
          <w:szCs w:val="20"/>
        </w:rPr>
        <w:t xml:space="preserve">    </w:t>
      </w:r>
      <w:r w:rsidRPr="002A11B7">
        <w:rPr>
          <w:rFonts w:asciiTheme="minorHAnsi" w:hAnsiTheme="minorHAnsi" w:cstheme="minorHAnsi"/>
          <w:sz w:val="20"/>
          <w:szCs w:val="20"/>
        </w:rPr>
        <w:t>moyens.</w:t>
      </w:r>
    </w:p>
    <w:p w14:paraId="292B1C52" w14:textId="77777777" w:rsidR="00CE5798" w:rsidRPr="002A11B7" w:rsidRDefault="00CE5798" w:rsidP="00CE5798">
      <w:pPr>
        <w:pStyle w:val="Corpsdetexte"/>
        <w:ind w:firstLine="40"/>
        <w:jc w:val="both"/>
      </w:pPr>
    </w:p>
    <w:p w14:paraId="75EA3B9F" w14:textId="5349F579" w:rsidR="00CE5798" w:rsidRPr="002A11B7" w:rsidRDefault="00967625" w:rsidP="00CE5798">
      <w:pPr>
        <w:pStyle w:val="Corpsdetexte"/>
        <w:spacing w:line="360" w:lineRule="auto"/>
        <w:ind w:right="215"/>
        <w:jc w:val="both"/>
        <w:rPr>
          <w:rFonts w:asciiTheme="minorHAnsi" w:hAnsiTheme="minorHAnsi" w:cstheme="minorHAnsi"/>
          <w:sz w:val="20"/>
          <w:szCs w:val="20"/>
        </w:rPr>
      </w:pPr>
      <w:r w:rsidRPr="002A11B7">
        <w:rPr>
          <w:rFonts w:asciiTheme="minorHAnsi" w:hAnsiTheme="minorHAnsi" w:cstheme="minorHAnsi"/>
          <w:sz w:val="20"/>
          <w:szCs w:val="20"/>
        </w:rPr>
        <w:t>Le client reçoit systématiquement un avis</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d’opéré après exécution de son ordre, qui</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reprend</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les</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lastRenderedPageBreak/>
        <w:t>caractéristiques</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de</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l’ordre</w:t>
      </w:r>
      <w:r w:rsidRPr="002A11B7">
        <w:rPr>
          <w:rFonts w:asciiTheme="minorHAnsi" w:hAnsiTheme="minorHAnsi" w:cstheme="minorHAnsi"/>
          <w:spacing w:val="1"/>
          <w:sz w:val="20"/>
          <w:szCs w:val="20"/>
        </w:rPr>
        <w:t xml:space="preserve"> </w:t>
      </w:r>
      <w:r w:rsidRPr="002A11B7">
        <w:rPr>
          <w:rFonts w:asciiTheme="minorHAnsi" w:hAnsiTheme="minorHAnsi" w:cstheme="minorHAnsi"/>
          <w:sz w:val="20"/>
          <w:szCs w:val="20"/>
        </w:rPr>
        <w:t>exécuté.</w:t>
      </w:r>
    </w:p>
    <w:p w14:paraId="35FE27B1" w14:textId="77777777" w:rsidR="00CE5798" w:rsidRPr="002A11B7" w:rsidRDefault="00CE5798" w:rsidP="00CE5798">
      <w:pPr>
        <w:pStyle w:val="Corpsdetexte"/>
        <w:ind w:firstLine="40"/>
        <w:jc w:val="both"/>
      </w:pPr>
    </w:p>
    <w:p w14:paraId="760ACA94" w14:textId="6FA2DE4E" w:rsidR="00CE5798" w:rsidRPr="002A11B7" w:rsidRDefault="00967625" w:rsidP="00333FCA">
      <w:pPr>
        <w:spacing w:line="360" w:lineRule="auto"/>
        <w:rPr>
          <w:b/>
          <w:bCs/>
          <w:lang w:val="fr-FR"/>
        </w:rPr>
      </w:pPr>
      <w:r w:rsidRPr="002A11B7">
        <w:rPr>
          <w:lang w:val="fr-FR"/>
        </w:rPr>
        <w:t>Sur demande, la Société</w:t>
      </w:r>
      <w:r w:rsidRPr="002A11B7">
        <w:rPr>
          <w:spacing w:val="1"/>
          <w:lang w:val="fr-FR"/>
        </w:rPr>
        <w:t xml:space="preserve"> </w:t>
      </w:r>
      <w:r w:rsidRPr="002A11B7">
        <w:rPr>
          <w:lang w:val="fr-FR"/>
        </w:rPr>
        <w:t>fournira</w:t>
      </w:r>
      <w:r w:rsidRPr="002A11B7">
        <w:rPr>
          <w:spacing w:val="1"/>
          <w:lang w:val="fr-FR"/>
        </w:rPr>
        <w:t xml:space="preserve"> </w:t>
      </w:r>
      <w:r w:rsidRPr="002A11B7">
        <w:rPr>
          <w:lang w:val="fr-FR"/>
        </w:rPr>
        <w:t>au</w:t>
      </w:r>
      <w:r w:rsidRPr="002A11B7">
        <w:rPr>
          <w:spacing w:val="1"/>
          <w:lang w:val="fr-FR"/>
        </w:rPr>
        <w:t xml:space="preserve"> </w:t>
      </w:r>
      <w:r w:rsidRPr="002A11B7">
        <w:rPr>
          <w:lang w:val="fr-FR"/>
        </w:rPr>
        <w:t>client,</w:t>
      </w:r>
      <w:r w:rsidRPr="002A11B7">
        <w:rPr>
          <w:spacing w:val="1"/>
          <w:lang w:val="fr-FR"/>
        </w:rPr>
        <w:t xml:space="preserve"> </w:t>
      </w:r>
      <w:r w:rsidRPr="002A11B7">
        <w:rPr>
          <w:lang w:val="fr-FR"/>
        </w:rPr>
        <w:t>les</w:t>
      </w:r>
      <w:r w:rsidRPr="002A11B7">
        <w:rPr>
          <w:spacing w:val="1"/>
          <w:lang w:val="fr-FR"/>
        </w:rPr>
        <w:t xml:space="preserve"> </w:t>
      </w:r>
      <w:r w:rsidRPr="002A11B7">
        <w:rPr>
          <w:lang w:val="fr-FR"/>
        </w:rPr>
        <w:t>éléments</w:t>
      </w:r>
      <w:r w:rsidRPr="002A11B7">
        <w:rPr>
          <w:spacing w:val="1"/>
          <w:lang w:val="fr-FR"/>
        </w:rPr>
        <w:t xml:space="preserve"> </w:t>
      </w:r>
      <w:r w:rsidRPr="002A11B7">
        <w:rPr>
          <w:lang w:val="fr-FR"/>
        </w:rPr>
        <w:t>d’information utiles justifiant de la qualité</w:t>
      </w:r>
      <w:r w:rsidRPr="002A11B7">
        <w:rPr>
          <w:spacing w:val="1"/>
          <w:lang w:val="fr-FR"/>
        </w:rPr>
        <w:t xml:space="preserve"> </w:t>
      </w:r>
      <w:r w:rsidRPr="002A11B7">
        <w:rPr>
          <w:lang w:val="fr-FR"/>
        </w:rPr>
        <w:t>d’exécution de l’ordre conformément à la</w:t>
      </w:r>
      <w:r w:rsidRPr="002A11B7">
        <w:rPr>
          <w:spacing w:val="1"/>
          <w:lang w:val="fr-FR"/>
        </w:rPr>
        <w:t xml:space="preserve"> </w:t>
      </w:r>
      <w:r w:rsidR="008B3F1E" w:rsidRPr="002A11B7">
        <w:rPr>
          <w:lang w:val="fr-FR"/>
        </w:rPr>
        <w:t>P</w:t>
      </w:r>
      <w:r w:rsidRPr="002A11B7">
        <w:rPr>
          <w:lang w:val="fr-FR"/>
        </w:rPr>
        <w:t>olitique</w:t>
      </w:r>
      <w:r w:rsidRPr="002A11B7">
        <w:rPr>
          <w:spacing w:val="-2"/>
          <w:lang w:val="fr-FR"/>
        </w:rPr>
        <w:t xml:space="preserve"> </w:t>
      </w:r>
      <w:r w:rsidRPr="002A11B7">
        <w:rPr>
          <w:lang w:val="fr-FR"/>
        </w:rPr>
        <w:t>de</w:t>
      </w:r>
      <w:r w:rsidRPr="002A11B7">
        <w:rPr>
          <w:spacing w:val="-1"/>
          <w:lang w:val="fr-FR"/>
        </w:rPr>
        <w:t xml:space="preserve"> </w:t>
      </w:r>
      <w:r w:rsidRPr="002A11B7">
        <w:rPr>
          <w:lang w:val="fr-FR"/>
        </w:rPr>
        <w:t>la Société.</w:t>
      </w:r>
    </w:p>
    <w:p w14:paraId="7C3E6DB2" w14:textId="5DEC6C0D" w:rsidR="00F54120" w:rsidRPr="002A11B7" w:rsidRDefault="00967625" w:rsidP="00E50094">
      <w:pPr>
        <w:pStyle w:val="IMNumberedH1"/>
        <w:rPr>
          <w:lang w:val="fr-FR"/>
        </w:rPr>
      </w:pPr>
      <w:bookmarkStart w:id="25" w:name="_Toc116291759"/>
      <w:r w:rsidRPr="002A11B7">
        <w:rPr>
          <w:lang w:val="fr-FR"/>
        </w:rPr>
        <w:lastRenderedPageBreak/>
        <w:t>Contrôle et réexamen de la politique de sélection et de la politique d’exécution</w:t>
      </w:r>
      <w:bookmarkEnd w:id="25"/>
    </w:p>
    <w:p w14:paraId="75A97A41" w14:textId="152343CD" w:rsidR="0027086F" w:rsidRPr="002A11B7" w:rsidRDefault="00967625" w:rsidP="0027086F">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Conformément aux articles 65 et 66 du Règlement, la Société met en place un dispositif de surveillance de l’efficacité de sa </w:t>
      </w:r>
      <w:r w:rsidR="002C0BB7" w:rsidRPr="002A11B7">
        <w:rPr>
          <w:rFonts w:asciiTheme="minorHAnsi" w:hAnsiTheme="minorHAnsi" w:cstheme="minorHAnsi"/>
          <w:sz w:val="20"/>
          <w:szCs w:val="20"/>
        </w:rPr>
        <w:t>P</w:t>
      </w:r>
      <w:r w:rsidRPr="002A11B7">
        <w:rPr>
          <w:rFonts w:asciiTheme="minorHAnsi" w:hAnsiTheme="minorHAnsi" w:cstheme="minorHAnsi"/>
          <w:sz w:val="20"/>
          <w:szCs w:val="20"/>
        </w:rPr>
        <w:t xml:space="preserve">olitique, afin d’en déceler les lacunes et d’y remédier le cas échéant. </w:t>
      </w:r>
    </w:p>
    <w:p w14:paraId="01C400D6" w14:textId="31233B8F" w:rsidR="0027086F" w:rsidRPr="002A11B7" w:rsidRDefault="00967625" w:rsidP="0027086F">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En particulier, la Société contrôle régulièrement </w:t>
      </w:r>
      <w:r w:rsidR="00B02A4F" w:rsidRPr="002A11B7">
        <w:rPr>
          <w:rFonts w:asciiTheme="minorHAnsi" w:hAnsiTheme="minorHAnsi" w:cstheme="minorHAnsi"/>
          <w:sz w:val="20"/>
          <w:szCs w:val="20"/>
        </w:rPr>
        <w:t>le processus</w:t>
      </w:r>
      <w:r w:rsidRPr="002A11B7">
        <w:rPr>
          <w:rFonts w:asciiTheme="minorHAnsi" w:hAnsiTheme="minorHAnsi" w:cstheme="minorHAnsi"/>
          <w:sz w:val="20"/>
          <w:szCs w:val="20"/>
        </w:rPr>
        <w:t xml:space="preserve"> de sélection </w:t>
      </w:r>
      <w:r w:rsidR="00B02A4F" w:rsidRPr="002A11B7">
        <w:rPr>
          <w:rFonts w:asciiTheme="minorHAnsi" w:hAnsiTheme="minorHAnsi" w:cstheme="minorHAnsi"/>
          <w:sz w:val="20"/>
          <w:szCs w:val="20"/>
        </w:rPr>
        <w:t xml:space="preserve">des </w:t>
      </w:r>
      <w:r w:rsidR="002C0BB7" w:rsidRPr="002A11B7">
        <w:rPr>
          <w:rFonts w:asciiTheme="minorHAnsi" w:hAnsiTheme="minorHAnsi" w:cstheme="minorHAnsi"/>
          <w:sz w:val="20"/>
          <w:szCs w:val="20"/>
        </w:rPr>
        <w:t>I</w:t>
      </w:r>
      <w:r w:rsidR="00B02A4F" w:rsidRPr="002A11B7">
        <w:rPr>
          <w:rFonts w:asciiTheme="minorHAnsi" w:hAnsiTheme="minorHAnsi" w:cstheme="minorHAnsi"/>
          <w:sz w:val="20"/>
          <w:szCs w:val="20"/>
        </w:rPr>
        <w:t xml:space="preserve">ntermédiaires </w:t>
      </w:r>
      <w:r w:rsidRPr="002A11B7">
        <w:rPr>
          <w:rFonts w:asciiTheme="minorHAnsi" w:hAnsiTheme="minorHAnsi" w:cstheme="minorHAnsi"/>
          <w:sz w:val="20"/>
          <w:szCs w:val="20"/>
        </w:rPr>
        <w:t xml:space="preserve">et la qualité d’exécution des ordres par les </w:t>
      </w:r>
      <w:r w:rsidR="001060BA" w:rsidRPr="002A11B7">
        <w:rPr>
          <w:rFonts w:asciiTheme="minorHAnsi" w:hAnsiTheme="minorHAnsi" w:cstheme="minorHAnsi"/>
          <w:sz w:val="20"/>
          <w:szCs w:val="20"/>
        </w:rPr>
        <w:t>i</w:t>
      </w:r>
      <w:r w:rsidRPr="002A11B7">
        <w:rPr>
          <w:rFonts w:asciiTheme="minorHAnsi" w:hAnsiTheme="minorHAnsi" w:cstheme="minorHAnsi"/>
          <w:sz w:val="20"/>
          <w:szCs w:val="20"/>
        </w:rPr>
        <w:t xml:space="preserve">ntermédiaires. </w:t>
      </w:r>
      <w:r w:rsidR="00707BAA">
        <w:rPr>
          <w:rFonts w:asciiTheme="minorHAnsi" w:hAnsiTheme="minorHAnsi" w:cstheme="minorHAnsi"/>
          <w:sz w:val="20"/>
          <w:szCs w:val="20"/>
        </w:rPr>
        <w:t>A cette fin des indicateurs sont produit</w:t>
      </w:r>
      <w:r w:rsidR="000668A9">
        <w:rPr>
          <w:rFonts w:asciiTheme="minorHAnsi" w:hAnsiTheme="minorHAnsi" w:cstheme="minorHAnsi"/>
          <w:sz w:val="20"/>
          <w:szCs w:val="20"/>
        </w:rPr>
        <w:t>s</w:t>
      </w:r>
      <w:r w:rsidR="005E2F2D">
        <w:rPr>
          <w:rFonts w:asciiTheme="minorHAnsi" w:hAnsiTheme="minorHAnsi" w:cstheme="minorHAnsi"/>
          <w:sz w:val="20"/>
          <w:szCs w:val="20"/>
        </w:rPr>
        <w:t xml:space="preserve"> par la Société et contrôlés par des équipes dédiées à échéance régulière</w:t>
      </w:r>
      <w:r w:rsidR="000668A9">
        <w:rPr>
          <w:rFonts w:asciiTheme="minorHAnsi" w:hAnsiTheme="minorHAnsi" w:cstheme="minorHAnsi"/>
          <w:sz w:val="20"/>
          <w:szCs w:val="20"/>
        </w:rPr>
        <w:t>.</w:t>
      </w:r>
      <w:r w:rsidR="005E2F2D">
        <w:rPr>
          <w:rFonts w:asciiTheme="minorHAnsi" w:hAnsiTheme="minorHAnsi" w:cstheme="minorHAnsi"/>
          <w:sz w:val="20"/>
          <w:szCs w:val="20"/>
        </w:rPr>
        <w:t xml:space="preserve"> </w:t>
      </w:r>
      <w:r w:rsidRPr="002A11B7">
        <w:rPr>
          <w:rFonts w:asciiTheme="minorHAnsi" w:hAnsiTheme="minorHAnsi" w:cstheme="minorHAnsi"/>
          <w:sz w:val="20"/>
          <w:szCs w:val="20"/>
        </w:rPr>
        <w:t xml:space="preserve">Elle vérifie en outre, lorsqu’elle fournit le service d’exécution d’ordres, si les lieux d’exécution prévus dans sa politique permettent d’obtenir la meilleure exécution pour le client ou si elle doit procéder à des modifications de ses dispositifs en matière d’exécution. </w:t>
      </w:r>
    </w:p>
    <w:p w14:paraId="7295641C" w14:textId="375D50A2" w:rsidR="002C5535" w:rsidRDefault="00967625">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Par ailleurs, la Société </w:t>
      </w:r>
      <w:r w:rsidR="00537C95" w:rsidRPr="002A11B7">
        <w:rPr>
          <w:rFonts w:asciiTheme="minorHAnsi" w:hAnsiTheme="minorHAnsi" w:cstheme="minorHAnsi"/>
          <w:sz w:val="20"/>
          <w:szCs w:val="20"/>
        </w:rPr>
        <w:t>effectue</w:t>
      </w:r>
      <w:r w:rsidRPr="002A11B7">
        <w:rPr>
          <w:rFonts w:asciiTheme="minorHAnsi" w:hAnsiTheme="minorHAnsi" w:cstheme="minorHAnsi"/>
          <w:sz w:val="20"/>
          <w:szCs w:val="20"/>
        </w:rPr>
        <w:t xml:space="preserve"> un examen annuel de sa Politique. Cet examen </w:t>
      </w:r>
      <w:r w:rsidR="001049B7">
        <w:rPr>
          <w:rFonts w:asciiTheme="minorHAnsi" w:hAnsiTheme="minorHAnsi" w:cstheme="minorHAnsi"/>
          <w:sz w:val="20"/>
          <w:szCs w:val="20"/>
        </w:rPr>
        <w:t xml:space="preserve">est </w:t>
      </w:r>
      <w:r w:rsidRPr="002A11B7">
        <w:rPr>
          <w:rFonts w:asciiTheme="minorHAnsi" w:hAnsiTheme="minorHAnsi" w:cstheme="minorHAnsi"/>
          <w:sz w:val="20"/>
          <w:szCs w:val="20"/>
        </w:rPr>
        <w:t xml:space="preserve">également réalisé chaque fois qu’intervient un changement </w:t>
      </w:r>
      <w:r w:rsidR="00537C95" w:rsidRPr="002A11B7">
        <w:rPr>
          <w:rFonts w:asciiTheme="minorHAnsi" w:hAnsiTheme="minorHAnsi" w:cstheme="minorHAnsi"/>
          <w:sz w:val="20"/>
          <w:szCs w:val="20"/>
        </w:rPr>
        <w:t xml:space="preserve">dont </w:t>
      </w:r>
      <w:r w:rsidRPr="002A11B7">
        <w:rPr>
          <w:rFonts w:asciiTheme="minorHAnsi" w:hAnsiTheme="minorHAnsi" w:cstheme="minorHAnsi"/>
          <w:sz w:val="20"/>
          <w:szCs w:val="20"/>
        </w:rPr>
        <w:t xml:space="preserve">la Société estime </w:t>
      </w:r>
      <w:r w:rsidR="00537C95" w:rsidRPr="002A11B7">
        <w:rPr>
          <w:rFonts w:asciiTheme="minorHAnsi" w:hAnsiTheme="minorHAnsi" w:cstheme="minorHAnsi"/>
          <w:sz w:val="20"/>
          <w:szCs w:val="20"/>
        </w:rPr>
        <w:t xml:space="preserve">qu’il a un impact </w:t>
      </w:r>
      <w:r w:rsidRPr="002A11B7">
        <w:rPr>
          <w:rFonts w:asciiTheme="minorHAnsi" w:hAnsiTheme="minorHAnsi" w:cstheme="minorHAnsi"/>
          <w:sz w:val="20"/>
          <w:szCs w:val="20"/>
        </w:rPr>
        <w:t xml:space="preserve">significatif </w:t>
      </w:r>
      <w:r w:rsidR="00537C95" w:rsidRPr="002A11B7">
        <w:rPr>
          <w:rFonts w:asciiTheme="minorHAnsi" w:hAnsiTheme="minorHAnsi" w:cstheme="minorHAnsi"/>
          <w:sz w:val="20"/>
          <w:szCs w:val="20"/>
        </w:rPr>
        <w:t>sur</w:t>
      </w:r>
      <w:r w:rsidRPr="002A11B7">
        <w:rPr>
          <w:rFonts w:asciiTheme="minorHAnsi" w:hAnsiTheme="minorHAnsi" w:cstheme="minorHAnsi"/>
          <w:sz w:val="20"/>
          <w:szCs w:val="20"/>
        </w:rPr>
        <w:t xml:space="preserve"> </w:t>
      </w:r>
      <w:r w:rsidR="001049B7">
        <w:rPr>
          <w:rFonts w:asciiTheme="minorHAnsi" w:hAnsiTheme="minorHAnsi" w:cstheme="minorHAnsi"/>
          <w:sz w:val="20"/>
          <w:szCs w:val="20"/>
        </w:rPr>
        <w:t>les dispositions de la présente Politique</w:t>
      </w:r>
      <w:r w:rsidR="002C0BB7" w:rsidRPr="002A11B7">
        <w:rPr>
          <w:rFonts w:asciiTheme="minorHAnsi" w:hAnsiTheme="minorHAnsi" w:cstheme="minorHAnsi"/>
          <w:sz w:val="20"/>
          <w:szCs w:val="20"/>
        </w:rPr>
        <w:t>.</w:t>
      </w:r>
      <w:r w:rsidRPr="002A11B7">
        <w:rPr>
          <w:rFonts w:asciiTheme="minorHAnsi" w:hAnsiTheme="minorHAnsi" w:cstheme="minorHAnsi"/>
          <w:sz w:val="20"/>
          <w:szCs w:val="20"/>
        </w:rPr>
        <w:t xml:space="preserve"> </w:t>
      </w:r>
    </w:p>
    <w:p w14:paraId="33616AB7" w14:textId="7227DBBA" w:rsidR="0027086F" w:rsidRPr="002A11B7" w:rsidRDefault="00967625" w:rsidP="00AA0D26">
      <w:pPr>
        <w:pStyle w:val="Default"/>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En cas de modification importante des dispositions </w:t>
      </w:r>
      <w:r w:rsidR="00051612" w:rsidRPr="002A11B7">
        <w:rPr>
          <w:rFonts w:asciiTheme="minorHAnsi" w:hAnsiTheme="minorHAnsi" w:cstheme="minorHAnsi"/>
          <w:sz w:val="20"/>
          <w:szCs w:val="20"/>
        </w:rPr>
        <w:t>relative à</w:t>
      </w:r>
      <w:r w:rsidRPr="002A11B7">
        <w:rPr>
          <w:rFonts w:asciiTheme="minorHAnsi" w:hAnsiTheme="minorHAnsi" w:cstheme="minorHAnsi"/>
          <w:sz w:val="20"/>
          <w:szCs w:val="20"/>
        </w:rPr>
        <w:t xml:space="preserve"> cette </w:t>
      </w:r>
      <w:r w:rsidR="002C0BB7" w:rsidRPr="002A11B7">
        <w:rPr>
          <w:rFonts w:asciiTheme="minorHAnsi" w:hAnsiTheme="minorHAnsi" w:cstheme="minorHAnsi"/>
          <w:sz w:val="20"/>
          <w:szCs w:val="20"/>
        </w:rPr>
        <w:t>P</w:t>
      </w:r>
      <w:r w:rsidRPr="002A11B7">
        <w:rPr>
          <w:rFonts w:asciiTheme="minorHAnsi" w:hAnsiTheme="minorHAnsi" w:cstheme="minorHAnsi"/>
          <w:sz w:val="20"/>
          <w:szCs w:val="20"/>
        </w:rPr>
        <w:t xml:space="preserve">olitique, une mise à jour sera immédiatement effectuée. </w:t>
      </w:r>
    </w:p>
    <w:p w14:paraId="7D173BF0" w14:textId="1E7615E1" w:rsidR="002F73B0" w:rsidRPr="002A11B7" w:rsidRDefault="002F73B0" w:rsidP="002F73B0">
      <w:pPr>
        <w:pStyle w:val="Corpsdetexte"/>
        <w:spacing w:line="360" w:lineRule="auto"/>
        <w:jc w:val="both"/>
        <w:rPr>
          <w:rFonts w:asciiTheme="minorHAnsi" w:hAnsiTheme="minorHAnsi" w:cstheme="minorHAnsi"/>
          <w:sz w:val="20"/>
          <w:szCs w:val="20"/>
        </w:rPr>
      </w:pPr>
      <w:r>
        <w:rPr>
          <w:rFonts w:asciiTheme="minorHAnsi" w:hAnsiTheme="minorHAnsi" w:cstheme="minorHAnsi"/>
          <w:sz w:val="20"/>
          <w:szCs w:val="20"/>
        </w:rPr>
        <w:t>Afin de justifier de la meilleure qualité d’exécution, conformément à l’obligation qu’à la Société de vérifier l’efficacité de sa mise en conformité, la Société publie un rapport annuel sur les données relatives à la qualité d’exécution des ordres, pour chaque classe d’instruments financiers, le classement des cinq premières entités d’exécution utilisées.</w:t>
      </w:r>
    </w:p>
    <w:p w14:paraId="7CAFBDF4" w14:textId="77777777" w:rsidR="002F73B0" w:rsidRPr="002A11B7" w:rsidRDefault="002F73B0" w:rsidP="0027086F">
      <w:pPr>
        <w:pStyle w:val="Corpsdetexte"/>
        <w:spacing w:line="360" w:lineRule="auto"/>
        <w:jc w:val="both"/>
        <w:rPr>
          <w:rFonts w:asciiTheme="minorHAnsi" w:hAnsiTheme="minorHAnsi" w:cstheme="minorHAnsi"/>
          <w:b/>
          <w:color w:val="000000"/>
          <w:sz w:val="20"/>
          <w:szCs w:val="20"/>
        </w:rPr>
      </w:pPr>
    </w:p>
    <w:p w14:paraId="51FA28EE" w14:textId="56FDCBDC" w:rsidR="0027086F" w:rsidRDefault="00967625" w:rsidP="0027086F">
      <w:pPr>
        <w:pStyle w:val="Corpsdetexte"/>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Il appartient aux clients de la Société de se connecte</w:t>
      </w:r>
      <w:r w:rsidR="002C0BB7" w:rsidRPr="002A11B7">
        <w:rPr>
          <w:rFonts w:asciiTheme="minorHAnsi" w:hAnsiTheme="minorHAnsi" w:cstheme="minorHAnsi"/>
          <w:sz w:val="20"/>
          <w:szCs w:val="20"/>
        </w:rPr>
        <w:t>r</w:t>
      </w:r>
      <w:r w:rsidRPr="002A11B7">
        <w:rPr>
          <w:rFonts w:asciiTheme="minorHAnsi" w:hAnsiTheme="minorHAnsi" w:cstheme="minorHAnsi"/>
          <w:sz w:val="20"/>
          <w:szCs w:val="20"/>
        </w:rPr>
        <w:t xml:space="preserve"> sur le site internet de la Société afin de prendre connaissance des dernières dispositions de la Politique en vigueur.</w:t>
      </w:r>
    </w:p>
    <w:p w14:paraId="61829328" w14:textId="0BF72441" w:rsidR="00DF1204" w:rsidRDefault="00DF1204" w:rsidP="0027086F">
      <w:pPr>
        <w:pStyle w:val="Corpsdetexte"/>
        <w:spacing w:line="360" w:lineRule="auto"/>
        <w:jc w:val="both"/>
        <w:rPr>
          <w:rFonts w:asciiTheme="minorHAnsi" w:hAnsiTheme="minorHAnsi" w:cstheme="minorHAnsi"/>
          <w:sz w:val="20"/>
          <w:szCs w:val="20"/>
        </w:rPr>
      </w:pPr>
    </w:p>
    <w:p w14:paraId="383D3D98" w14:textId="6E3FCECB" w:rsidR="00E50094" w:rsidRPr="002A11B7" w:rsidRDefault="00967625" w:rsidP="00E50094">
      <w:pPr>
        <w:pStyle w:val="IMNumberedH1"/>
        <w:rPr>
          <w:lang w:val="fr-FR"/>
        </w:rPr>
      </w:pPr>
      <w:bookmarkStart w:id="26" w:name="_Toc116291760"/>
      <w:r w:rsidRPr="002A11B7">
        <w:rPr>
          <w:lang w:val="fr-FR"/>
        </w:rPr>
        <w:lastRenderedPageBreak/>
        <w:t>Limites</w:t>
      </w:r>
      <w:r w:rsidR="00A00885" w:rsidRPr="002A11B7">
        <w:rPr>
          <w:lang w:val="fr-FR"/>
        </w:rPr>
        <w:t xml:space="preserve"> à l’application de la Politique</w:t>
      </w:r>
      <w:bookmarkEnd w:id="26"/>
    </w:p>
    <w:p w14:paraId="6AEB334B" w14:textId="7AAC768D" w:rsidR="005F4C11" w:rsidRPr="002A11B7" w:rsidRDefault="00967625" w:rsidP="005F4C11">
      <w:pPr>
        <w:pStyle w:val="Corpsdetexte"/>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La présente </w:t>
      </w:r>
      <w:r w:rsidR="00A00885" w:rsidRPr="002A11B7">
        <w:rPr>
          <w:rFonts w:asciiTheme="minorHAnsi" w:hAnsiTheme="minorHAnsi" w:cstheme="minorHAnsi"/>
          <w:sz w:val="20"/>
          <w:szCs w:val="20"/>
        </w:rPr>
        <w:t>P</w:t>
      </w:r>
      <w:r w:rsidRPr="002A11B7">
        <w:rPr>
          <w:rFonts w:asciiTheme="minorHAnsi" w:hAnsiTheme="minorHAnsi" w:cstheme="minorHAnsi"/>
          <w:sz w:val="20"/>
          <w:szCs w:val="20"/>
        </w:rPr>
        <w:t xml:space="preserve">olitique s’applique dans des conditions normales des marchés financiers et ne saurait constituer une obligation de résultat. </w:t>
      </w:r>
    </w:p>
    <w:p w14:paraId="5C1BADBE" w14:textId="15CDBB84" w:rsidR="005F4C11" w:rsidRPr="002A11B7" w:rsidRDefault="00967625" w:rsidP="005F4C11">
      <w:pPr>
        <w:pStyle w:val="Corpsdetexte"/>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 xml:space="preserve">En cas d’événements tels que la force majeure et/ou des perturbations de marchés, la responsabilité de la Société ne saurait être recherchée si les conditions d’exécution des ordres déviaient de la présente </w:t>
      </w:r>
      <w:r w:rsidR="002C0BB7" w:rsidRPr="002A11B7">
        <w:rPr>
          <w:rFonts w:asciiTheme="minorHAnsi" w:hAnsiTheme="minorHAnsi" w:cstheme="minorHAnsi"/>
          <w:sz w:val="20"/>
          <w:szCs w:val="20"/>
        </w:rPr>
        <w:t>P</w:t>
      </w:r>
      <w:r w:rsidRPr="002A11B7">
        <w:rPr>
          <w:rFonts w:asciiTheme="minorHAnsi" w:hAnsiTheme="minorHAnsi" w:cstheme="minorHAnsi"/>
          <w:sz w:val="20"/>
          <w:szCs w:val="20"/>
        </w:rPr>
        <w:t xml:space="preserve">olitique. </w:t>
      </w:r>
    </w:p>
    <w:p w14:paraId="2CE548A3" w14:textId="6292D55B" w:rsidR="005F4C11" w:rsidRDefault="00967625" w:rsidP="005F4C11">
      <w:pPr>
        <w:pStyle w:val="Corpsdetexte"/>
        <w:spacing w:line="360" w:lineRule="auto"/>
        <w:jc w:val="both"/>
        <w:rPr>
          <w:rFonts w:asciiTheme="minorHAnsi" w:hAnsiTheme="minorHAnsi" w:cstheme="minorHAnsi"/>
          <w:sz w:val="20"/>
          <w:szCs w:val="20"/>
        </w:rPr>
      </w:pPr>
      <w:r w:rsidRPr="002A11B7">
        <w:rPr>
          <w:rFonts w:asciiTheme="minorHAnsi" w:hAnsiTheme="minorHAnsi" w:cstheme="minorHAnsi"/>
          <w:sz w:val="20"/>
          <w:szCs w:val="20"/>
        </w:rPr>
        <w:t>En outre, il est clairement établi que les dispositions réglementaires afférentes aux obligations de meilleure exécution devront être appréciées en tenant compte de la défaillance de tout tiers dont l’intervention entre dans le périmètre des prestations nécessaires au traitement et à l’exécution des ordres.</w:t>
      </w:r>
    </w:p>
    <w:p w14:paraId="360FE744" w14:textId="1B27E210" w:rsidR="009F48FF" w:rsidRDefault="009F48FF" w:rsidP="005F4C11">
      <w:pPr>
        <w:pStyle w:val="Corpsdetexte"/>
        <w:spacing w:line="360" w:lineRule="auto"/>
        <w:jc w:val="both"/>
        <w:rPr>
          <w:rFonts w:asciiTheme="minorHAnsi" w:hAnsiTheme="minorHAnsi" w:cstheme="minorHAnsi"/>
          <w:sz w:val="20"/>
          <w:szCs w:val="20"/>
        </w:rPr>
      </w:pPr>
    </w:p>
    <w:p w14:paraId="641848CA" w14:textId="12AD6A71" w:rsidR="009F48FF" w:rsidRDefault="009F48FF" w:rsidP="005F4C11">
      <w:pPr>
        <w:pStyle w:val="Corpsdetexte"/>
        <w:spacing w:line="360" w:lineRule="auto"/>
        <w:jc w:val="both"/>
        <w:rPr>
          <w:rFonts w:asciiTheme="minorHAnsi" w:hAnsiTheme="minorHAnsi" w:cstheme="minorHAnsi"/>
          <w:sz w:val="20"/>
          <w:szCs w:val="20"/>
        </w:rPr>
      </w:pPr>
    </w:p>
    <w:p w14:paraId="21D92A99" w14:textId="2343F63E" w:rsidR="009F48FF" w:rsidRDefault="009F48FF" w:rsidP="005F4C11">
      <w:pPr>
        <w:pStyle w:val="Corpsdetexte"/>
        <w:spacing w:line="360" w:lineRule="auto"/>
        <w:jc w:val="both"/>
        <w:rPr>
          <w:rFonts w:asciiTheme="minorHAnsi" w:hAnsiTheme="minorHAnsi" w:cstheme="minorHAnsi"/>
          <w:sz w:val="20"/>
          <w:szCs w:val="20"/>
        </w:rPr>
      </w:pPr>
    </w:p>
    <w:p w14:paraId="014A6705" w14:textId="1E5ECAAA" w:rsidR="009F48FF" w:rsidRDefault="009F48FF" w:rsidP="005F4C11">
      <w:pPr>
        <w:pStyle w:val="Corpsdetexte"/>
        <w:spacing w:line="360" w:lineRule="auto"/>
        <w:jc w:val="both"/>
        <w:rPr>
          <w:rFonts w:asciiTheme="minorHAnsi" w:hAnsiTheme="minorHAnsi" w:cstheme="minorHAnsi"/>
          <w:sz w:val="20"/>
          <w:szCs w:val="20"/>
        </w:rPr>
      </w:pPr>
    </w:p>
    <w:p w14:paraId="359196CE" w14:textId="2D5320E9" w:rsidR="009F48FF" w:rsidRDefault="009F48FF" w:rsidP="005F4C11">
      <w:pPr>
        <w:pStyle w:val="Corpsdetexte"/>
        <w:spacing w:line="360" w:lineRule="auto"/>
        <w:jc w:val="both"/>
        <w:rPr>
          <w:rFonts w:asciiTheme="minorHAnsi" w:hAnsiTheme="minorHAnsi" w:cstheme="minorHAnsi"/>
          <w:sz w:val="20"/>
          <w:szCs w:val="20"/>
        </w:rPr>
      </w:pPr>
    </w:p>
    <w:p w14:paraId="69225220" w14:textId="64B57A67" w:rsidR="009F48FF" w:rsidRDefault="009F48FF" w:rsidP="005F4C11">
      <w:pPr>
        <w:pStyle w:val="Corpsdetexte"/>
        <w:spacing w:line="360" w:lineRule="auto"/>
        <w:jc w:val="both"/>
        <w:rPr>
          <w:rFonts w:asciiTheme="minorHAnsi" w:hAnsiTheme="minorHAnsi" w:cstheme="minorHAnsi"/>
          <w:sz w:val="20"/>
          <w:szCs w:val="20"/>
        </w:rPr>
      </w:pPr>
    </w:p>
    <w:p w14:paraId="2125A706" w14:textId="3C855058" w:rsidR="009F48FF" w:rsidRDefault="009F48FF" w:rsidP="005F4C11">
      <w:pPr>
        <w:pStyle w:val="Corpsdetexte"/>
        <w:spacing w:line="360" w:lineRule="auto"/>
        <w:jc w:val="both"/>
        <w:rPr>
          <w:rFonts w:asciiTheme="minorHAnsi" w:hAnsiTheme="minorHAnsi" w:cstheme="minorHAnsi"/>
          <w:sz w:val="20"/>
          <w:szCs w:val="20"/>
        </w:rPr>
      </w:pPr>
    </w:p>
    <w:p w14:paraId="61681E87" w14:textId="726803B9" w:rsidR="009F48FF" w:rsidRDefault="009F48FF" w:rsidP="005F4C11">
      <w:pPr>
        <w:pStyle w:val="Corpsdetexte"/>
        <w:spacing w:line="360" w:lineRule="auto"/>
        <w:jc w:val="both"/>
        <w:rPr>
          <w:rFonts w:asciiTheme="minorHAnsi" w:hAnsiTheme="minorHAnsi" w:cstheme="minorHAnsi"/>
          <w:sz w:val="20"/>
          <w:szCs w:val="20"/>
        </w:rPr>
      </w:pPr>
    </w:p>
    <w:p w14:paraId="1B63B284" w14:textId="5AC4316B" w:rsidR="009F48FF" w:rsidRDefault="009F48FF" w:rsidP="005F4C11">
      <w:pPr>
        <w:pStyle w:val="Corpsdetexte"/>
        <w:spacing w:line="360" w:lineRule="auto"/>
        <w:jc w:val="both"/>
        <w:rPr>
          <w:rFonts w:asciiTheme="minorHAnsi" w:hAnsiTheme="minorHAnsi" w:cstheme="minorHAnsi"/>
          <w:sz w:val="20"/>
          <w:szCs w:val="20"/>
        </w:rPr>
      </w:pPr>
    </w:p>
    <w:p w14:paraId="33A8A9F1" w14:textId="688C54BF" w:rsidR="009F48FF" w:rsidRDefault="009F48FF" w:rsidP="005F4C11">
      <w:pPr>
        <w:pStyle w:val="Corpsdetexte"/>
        <w:spacing w:line="360" w:lineRule="auto"/>
        <w:jc w:val="both"/>
        <w:rPr>
          <w:rFonts w:asciiTheme="minorHAnsi" w:hAnsiTheme="minorHAnsi" w:cstheme="minorHAnsi"/>
          <w:sz w:val="20"/>
          <w:szCs w:val="20"/>
        </w:rPr>
      </w:pPr>
    </w:p>
    <w:p w14:paraId="6A9C0730" w14:textId="7ECCBA8A" w:rsidR="009F48FF" w:rsidRDefault="009F48FF" w:rsidP="005F4C11">
      <w:pPr>
        <w:pStyle w:val="Corpsdetexte"/>
        <w:spacing w:line="360" w:lineRule="auto"/>
        <w:jc w:val="both"/>
        <w:rPr>
          <w:rFonts w:asciiTheme="minorHAnsi" w:hAnsiTheme="minorHAnsi" w:cstheme="minorHAnsi"/>
          <w:sz w:val="20"/>
          <w:szCs w:val="20"/>
        </w:rPr>
      </w:pPr>
    </w:p>
    <w:p w14:paraId="0F1D34E0" w14:textId="6E8228D9" w:rsidR="009F48FF" w:rsidRDefault="009F48FF" w:rsidP="005F4C11">
      <w:pPr>
        <w:pStyle w:val="Corpsdetexte"/>
        <w:spacing w:line="360" w:lineRule="auto"/>
        <w:jc w:val="both"/>
        <w:rPr>
          <w:rFonts w:asciiTheme="minorHAnsi" w:hAnsiTheme="minorHAnsi" w:cstheme="minorHAnsi"/>
          <w:sz w:val="20"/>
          <w:szCs w:val="20"/>
        </w:rPr>
      </w:pPr>
    </w:p>
    <w:p w14:paraId="126604DF" w14:textId="6ED5922F" w:rsidR="009F48FF" w:rsidRDefault="009F48FF" w:rsidP="005F4C11">
      <w:pPr>
        <w:pStyle w:val="Corpsdetexte"/>
        <w:spacing w:line="360" w:lineRule="auto"/>
        <w:jc w:val="both"/>
        <w:rPr>
          <w:rFonts w:asciiTheme="minorHAnsi" w:hAnsiTheme="minorHAnsi" w:cstheme="minorHAnsi"/>
          <w:sz w:val="20"/>
          <w:szCs w:val="20"/>
        </w:rPr>
      </w:pPr>
    </w:p>
    <w:p w14:paraId="1256179A" w14:textId="0BD4329C" w:rsidR="009F48FF" w:rsidRDefault="009F48FF" w:rsidP="005F4C11">
      <w:pPr>
        <w:pStyle w:val="Corpsdetexte"/>
        <w:spacing w:line="360" w:lineRule="auto"/>
        <w:jc w:val="both"/>
        <w:rPr>
          <w:rFonts w:asciiTheme="minorHAnsi" w:hAnsiTheme="minorHAnsi" w:cstheme="minorHAnsi"/>
          <w:sz w:val="20"/>
          <w:szCs w:val="20"/>
        </w:rPr>
      </w:pPr>
    </w:p>
    <w:p w14:paraId="66A63EF8" w14:textId="12CAA80F" w:rsidR="009F48FF" w:rsidRDefault="009F48FF" w:rsidP="005F4C11">
      <w:pPr>
        <w:pStyle w:val="Corpsdetexte"/>
        <w:spacing w:line="360" w:lineRule="auto"/>
        <w:jc w:val="both"/>
        <w:rPr>
          <w:rFonts w:asciiTheme="minorHAnsi" w:hAnsiTheme="minorHAnsi" w:cstheme="minorHAnsi"/>
          <w:sz w:val="20"/>
          <w:szCs w:val="20"/>
        </w:rPr>
      </w:pPr>
    </w:p>
    <w:p w14:paraId="039DF383" w14:textId="5D939492" w:rsidR="009F48FF" w:rsidRDefault="009F48FF" w:rsidP="005F4C11">
      <w:pPr>
        <w:pStyle w:val="Corpsdetexte"/>
        <w:spacing w:line="360" w:lineRule="auto"/>
        <w:jc w:val="both"/>
        <w:rPr>
          <w:rFonts w:asciiTheme="minorHAnsi" w:hAnsiTheme="minorHAnsi" w:cstheme="minorHAnsi"/>
          <w:sz w:val="20"/>
          <w:szCs w:val="20"/>
        </w:rPr>
      </w:pPr>
    </w:p>
    <w:p w14:paraId="01B796C9" w14:textId="7B204627" w:rsidR="009F48FF" w:rsidRDefault="009F48FF" w:rsidP="005F4C11">
      <w:pPr>
        <w:pStyle w:val="Corpsdetexte"/>
        <w:spacing w:line="360" w:lineRule="auto"/>
        <w:jc w:val="both"/>
        <w:rPr>
          <w:rFonts w:asciiTheme="minorHAnsi" w:hAnsiTheme="minorHAnsi" w:cstheme="minorHAnsi"/>
          <w:sz w:val="20"/>
          <w:szCs w:val="20"/>
        </w:rPr>
      </w:pPr>
    </w:p>
    <w:p w14:paraId="20303BA9" w14:textId="756D85C1" w:rsidR="009F48FF" w:rsidRDefault="009F48FF" w:rsidP="005F4C11">
      <w:pPr>
        <w:pStyle w:val="Corpsdetexte"/>
        <w:spacing w:line="360" w:lineRule="auto"/>
        <w:jc w:val="both"/>
        <w:rPr>
          <w:rFonts w:asciiTheme="minorHAnsi" w:hAnsiTheme="minorHAnsi" w:cstheme="minorHAnsi"/>
          <w:sz w:val="20"/>
          <w:szCs w:val="20"/>
        </w:rPr>
      </w:pPr>
    </w:p>
    <w:p w14:paraId="05B12245" w14:textId="777C6CEE" w:rsidR="009F48FF" w:rsidRDefault="009F48FF" w:rsidP="005F4C11">
      <w:pPr>
        <w:pStyle w:val="Corpsdetexte"/>
        <w:spacing w:line="360" w:lineRule="auto"/>
        <w:jc w:val="both"/>
        <w:rPr>
          <w:rFonts w:asciiTheme="minorHAnsi" w:hAnsiTheme="minorHAnsi" w:cstheme="minorHAnsi"/>
          <w:sz w:val="20"/>
          <w:szCs w:val="20"/>
        </w:rPr>
      </w:pPr>
    </w:p>
    <w:p w14:paraId="7B6BEBAE" w14:textId="763D70E9" w:rsidR="009F48FF" w:rsidRDefault="009F48FF" w:rsidP="005F4C11">
      <w:pPr>
        <w:pStyle w:val="Corpsdetexte"/>
        <w:spacing w:line="360" w:lineRule="auto"/>
        <w:jc w:val="both"/>
        <w:rPr>
          <w:rFonts w:asciiTheme="minorHAnsi" w:hAnsiTheme="minorHAnsi" w:cstheme="minorHAnsi"/>
          <w:sz w:val="20"/>
          <w:szCs w:val="20"/>
        </w:rPr>
      </w:pPr>
    </w:p>
    <w:p w14:paraId="2E21A0D8" w14:textId="5B243E3B" w:rsidR="009F48FF" w:rsidRDefault="009F48FF" w:rsidP="005F4C11">
      <w:pPr>
        <w:pStyle w:val="Corpsdetexte"/>
        <w:spacing w:line="360" w:lineRule="auto"/>
        <w:jc w:val="both"/>
        <w:rPr>
          <w:rFonts w:asciiTheme="minorHAnsi" w:hAnsiTheme="minorHAnsi" w:cstheme="minorHAnsi"/>
          <w:sz w:val="20"/>
          <w:szCs w:val="20"/>
        </w:rPr>
      </w:pPr>
    </w:p>
    <w:p w14:paraId="18744D61" w14:textId="40C943F3" w:rsidR="009F48FF" w:rsidRDefault="009F48FF" w:rsidP="005F4C11">
      <w:pPr>
        <w:pStyle w:val="Corpsdetexte"/>
        <w:spacing w:line="360" w:lineRule="auto"/>
        <w:jc w:val="both"/>
        <w:rPr>
          <w:rFonts w:asciiTheme="minorHAnsi" w:hAnsiTheme="minorHAnsi" w:cstheme="minorHAnsi"/>
          <w:sz w:val="20"/>
          <w:szCs w:val="20"/>
        </w:rPr>
      </w:pPr>
    </w:p>
    <w:p w14:paraId="0440A696" w14:textId="3F436BC9" w:rsidR="009F48FF" w:rsidRDefault="009F48FF" w:rsidP="005F4C11">
      <w:pPr>
        <w:pStyle w:val="Corpsdetexte"/>
        <w:spacing w:line="360" w:lineRule="auto"/>
        <w:jc w:val="both"/>
        <w:rPr>
          <w:rFonts w:asciiTheme="minorHAnsi" w:hAnsiTheme="minorHAnsi" w:cstheme="minorHAnsi"/>
          <w:sz w:val="20"/>
          <w:szCs w:val="20"/>
        </w:rPr>
      </w:pPr>
    </w:p>
    <w:p w14:paraId="188AC6B4" w14:textId="1EF5A236" w:rsidR="009F48FF" w:rsidRDefault="009F48FF" w:rsidP="005F4C11">
      <w:pPr>
        <w:pStyle w:val="Corpsdetexte"/>
        <w:spacing w:line="360" w:lineRule="auto"/>
        <w:jc w:val="both"/>
        <w:rPr>
          <w:rFonts w:asciiTheme="minorHAnsi" w:hAnsiTheme="minorHAnsi" w:cstheme="minorHAnsi"/>
          <w:sz w:val="20"/>
          <w:szCs w:val="20"/>
        </w:rPr>
      </w:pPr>
    </w:p>
    <w:p w14:paraId="505CBBA5" w14:textId="10979477" w:rsidR="009F48FF" w:rsidRDefault="009F48FF" w:rsidP="005F4C11">
      <w:pPr>
        <w:pStyle w:val="Corpsdetexte"/>
        <w:spacing w:line="360" w:lineRule="auto"/>
        <w:jc w:val="both"/>
        <w:rPr>
          <w:rFonts w:asciiTheme="minorHAnsi" w:hAnsiTheme="minorHAnsi" w:cstheme="minorHAnsi"/>
          <w:sz w:val="20"/>
          <w:szCs w:val="20"/>
        </w:rPr>
      </w:pPr>
    </w:p>
    <w:p w14:paraId="222765CF" w14:textId="5C79821A" w:rsidR="009F48FF" w:rsidRDefault="009F48FF" w:rsidP="005F4C11">
      <w:pPr>
        <w:pStyle w:val="Corpsdetexte"/>
        <w:spacing w:line="360" w:lineRule="auto"/>
        <w:jc w:val="both"/>
        <w:rPr>
          <w:rFonts w:asciiTheme="minorHAnsi" w:hAnsiTheme="minorHAnsi" w:cstheme="minorHAnsi"/>
          <w:sz w:val="20"/>
          <w:szCs w:val="20"/>
        </w:rPr>
      </w:pPr>
    </w:p>
    <w:p w14:paraId="3C80F95C" w14:textId="3AEB1710" w:rsidR="009F48FF" w:rsidRDefault="009F48FF" w:rsidP="005F4C11">
      <w:pPr>
        <w:pStyle w:val="Corpsdetexte"/>
        <w:spacing w:line="360" w:lineRule="auto"/>
        <w:jc w:val="both"/>
        <w:rPr>
          <w:rFonts w:asciiTheme="minorHAnsi" w:hAnsiTheme="minorHAnsi" w:cstheme="minorHAnsi"/>
          <w:sz w:val="20"/>
          <w:szCs w:val="20"/>
        </w:rPr>
      </w:pPr>
    </w:p>
    <w:p w14:paraId="35478772" w14:textId="5EE16222" w:rsidR="00B204FC" w:rsidRDefault="00B204FC" w:rsidP="005F4C11">
      <w:pPr>
        <w:pStyle w:val="Corpsdetexte"/>
        <w:spacing w:line="360" w:lineRule="auto"/>
        <w:jc w:val="both"/>
        <w:rPr>
          <w:rFonts w:asciiTheme="minorHAnsi" w:hAnsiTheme="minorHAnsi" w:cstheme="minorHAnsi"/>
          <w:sz w:val="20"/>
          <w:szCs w:val="20"/>
        </w:rPr>
      </w:pPr>
    </w:p>
    <w:p w14:paraId="0CC66BD7" w14:textId="509DC8F1" w:rsidR="00B14803" w:rsidRPr="002A11B7" w:rsidRDefault="00B14803" w:rsidP="00B14803">
      <w:pPr>
        <w:pStyle w:val="IMNumberedH1"/>
        <w:rPr>
          <w:lang w:val="fr-FR"/>
        </w:rPr>
      </w:pPr>
      <w:r>
        <w:rPr>
          <w:lang w:val="fr-FR"/>
        </w:rPr>
        <w:lastRenderedPageBreak/>
        <w:t>Consentement et accord</w:t>
      </w:r>
    </w:p>
    <w:p w14:paraId="1775B731" w14:textId="7704D0F4" w:rsidR="00533E54" w:rsidRPr="002D46D7" w:rsidRDefault="00872D5A" w:rsidP="00CC1A0C">
      <w:pPr>
        <w:pStyle w:val="Corpsdetexte"/>
        <w:spacing w:line="360" w:lineRule="auto"/>
        <w:jc w:val="both"/>
      </w:pPr>
      <w:r>
        <w:rPr>
          <w:rFonts w:asciiTheme="minorHAnsi" w:hAnsiTheme="minorHAnsi" w:cstheme="minorHAnsi"/>
          <w:sz w:val="20"/>
          <w:szCs w:val="20"/>
        </w:rPr>
        <w:t xml:space="preserve">A </w:t>
      </w:r>
      <w:r w:rsidR="00630DBD">
        <w:rPr>
          <w:rFonts w:asciiTheme="minorHAnsi" w:hAnsiTheme="minorHAnsi" w:cstheme="minorHAnsi"/>
          <w:sz w:val="20"/>
          <w:szCs w:val="20"/>
        </w:rPr>
        <w:t xml:space="preserve">la signature de la convention de compte avec la </w:t>
      </w:r>
      <w:r w:rsidR="005E5B4B">
        <w:rPr>
          <w:rFonts w:asciiTheme="minorHAnsi" w:hAnsiTheme="minorHAnsi" w:cstheme="minorHAnsi"/>
          <w:sz w:val="20"/>
          <w:szCs w:val="20"/>
        </w:rPr>
        <w:t>Société</w:t>
      </w:r>
      <w:r w:rsidR="008A1816">
        <w:rPr>
          <w:rFonts w:asciiTheme="minorHAnsi" w:hAnsiTheme="minorHAnsi" w:cstheme="minorHAnsi"/>
          <w:sz w:val="20"/>
          <w:szCs w:val="20"/>
        </w:rPr>
        <w:t xml:space="preserve">, le client </w:t>
      </w:r>
      <w:r w:rsidR="00A30D34">
        <w:rPr>
          <w:rFonts w:asciiTheme="minorHAnsi" w:hAnsiTheme="minorHAnsi" w:cstheme="minorHAnsi"/>
          <w:sz w:val="20"/>
          <w:szCs w:val="20"/>
        </w:rPr>
        <w:t xml:space="preserve">donne </w:t>
      </w:r>
      <w:r>
        <w:rPr>
          <w:rFonts w:asciiTheme="minorHAnsi" w:hAnsiTheme="minorHAnsi" w:cstheme="minorHAnsi"/>
          <w:sz w:val="20"/>
          <w:szCs w:val="20"/>
        </w:rPr>
        <w:t xml:space="preserve">son </w:t>
      </w:r>
      <w:r w:rsidR="001E1F7E">
        <w:rPr>
          <w:rFonts w:asciiTheme="minorHAnsi" w:hAnsiTheme="minorHAnsi" w:cstheme="minorHAnsi"/>
          <w:sz w:val="20"/>
          <w:szCs w:val="20"/>
        </w:rPr>
        <w:t xml:space="preserve">accord </w:t>
      </w:r>
      <w:r w:rsidR="001E1F7E" w:rsidRPr="0014018B">
        <w:rPr>
          <w:rFonts w:ascii="Arial" w:hAnsi="Arial" w:cs="Arial"/>
          <w:sz w:val="20"/>
          <w:szCs w:val="20"/>
        </w:rPr>
        <w:t>qui</w:t>
      </w:r>
      <w:r w:rsidR="00DC40C0">
        <w:rPr>
          <w:rFonts w:ascii="Arial" w:hAnsi="Arial" w:cs="Arial"/>
          <w:sz w:val="20"/>
          <w:szCs w:val="20"/>
        </w:rPr>
        <w:t xml:space="preserve"> </w:t>
      </w:r>
      <w:r w:rsidR="00ED287D" w:rsidRPr="0014018B">
        <w:rPr>
          <w:rFonts w:ascii="Arial" w:hAnsi="Arial" w:cs="Arial"/>
          <w:sz w:val="20"/>
          <w:szCs w:val="20"/>
        </w:rPr>
        <w:t xml:space="preserve">couvre l’ensemble des dispositions de la </w:t>
      </w:r>
      <w:r w:rsidR="00A30D34">
        <w:rPr>
          <w:rFonts w:ascii="Arial" w:hAnsi="Arial" w:cs="Arial"/>
          <w:sz w:val="20"/>
          <w:szCs w:val="20"/>
        </w:rPr>
        <w:t>Politique</w:t>
      </w:r>
      <w:r w:rsidR="00ED287D" w:rsidRPr="0014018B">
        <w:rPr>
          <w:rFonts w:ascii="Arial" w:hAnsi="Arial" w:cs="Arial"/>
          <w:sz w:val="20"/>
          <w:szCs w:val="20"/>
        </w:rPr>
        <w:t xml:space="preserve"> et vaut pour toutes les transactions </w:t>
      </w:r>
      <w:r w:rsidR="00F37948">
        <w:rPr>
          <w:rFonts w:ascii="Arial" w:hAnsi="Arial" w:cs="Arial"/>
          <w:sz w:val="20"/>
          <w:szCs w:val="20"/>
        </w:rPr>
        <w:t>effectuées</w:t>
      </w:r>
      <w:r w:rsidR="00ED287D" w:rsidRPr="0014018B">
        <w:rPr>
          <w:rFonts w:ascii="Arial" w:hAnsi="Arial" w:cs="Arial"/>
          <w:sz w:val="20"/>
          <w:szCs w:val="20"/>
        </w:rPr>
        <w:t xml:space="preserve"> </w:t>
      </w:r>
      <w:r w:rsidR="00A30D34">
        <w:rPr>
          <w:rFonts w:ascii="Arial" w:hAnsi="Arial" w:cs="Arial"/>
          <w:sz w:val="20"/>
          <w:szCs w:val="20"/>
        </w:rPr>
        <w:t>par la</w:t>
      </w:r>
      <w:r w:rsidR="00ED287D" w:rsidRPr="0014018B">
        <w:rPr>
          <w:rFonts w:ascii="Arial" w:hAnsi="Arial" w:cs="Arial"/>
          <w:sz w:val="20"/>
          <w:szCs w:val="20"/>
        </w:rPr>
        <w:t xml:space="preserve"> Société</w:t>
      </w:r>
      <w:r w:rsidR="00B045DF">
        <w:rPr>
          <w:rFonts w:ascii="Arial" w:hAnsi="Arial" w:cs="Arial"/>
          <w:sz w:val="20"/>
          <w:szCs w:val="20"/>
        </w:rPr>
        <w:t>.</w:t>
      </w:r>
    </w:p>
    <w:p w14:paraId="4222F171" w14:textId="77777777" w:rsidR="006F647C" w:rsidRPr="00E63B17" w:rsidRDefault="006F647C" w:rsidP="00CC1A0C">
      <w:pPr>
        <w:pStyle w:val="Corpsdetexte"/>
        <w:spacing w:line="360" w:lineRule="auto"/>
        <w:ind w:left="720" w:firstLine="720"/>
        <w:jc w:val="both"/>
        <w:rPr>
          <w:rFonts w:asciiTheme="minorHAnsi" w:hAnsiTheme="minorHAnsi" w:cstheme="minorHAnsi"/>
          <w:b/>
          <w:bCs/>
          <w:sz w:val="22"/>
          <w:szCs w:val="22"/>
        </w:rPr>
      </w:pPr>
    </w:p>
    <w:sectPr w:rsidR="006F647C" w:rsidRPr="00E63B17" w:rsidSect="00216230">
      <w:headerReference w:type="default" r:id="rId8"/>
      <w:footerReference w:type="default" r:id="rId9"/>
      <w:pgSz w:w="11906" w:h="16838"/>
      <w:pgMar w:top="2234" w:right="936" w:bottom="1440" w:left="1440" w:header="352"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C91AC" w14:textId="77777777" w:rsidR="00E8513D" w:rsidRDefault="00E8513D">
      <w:pPr>
        <w:spacing w:after="0" w:line="240" w:lineRule="auto"/>
      </w:pPr>
      <w:r>
        <w:separator/>
      </w:r>
    </w:p>
  </w:endnote>
  <w:endnote w:type="continuationSeparator" w:id="0">
    <w:p w14:paraId="69DEA2B7" w14:textId="77777777" w:rsidR="00E8513D" w:rsidRDefault="00E85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sig w:usb0="00000003" w:usb1="00000000" w:usb2="00000000" w:usb3="00000000" w:csb0="00000001" w:csb1="00000000"/>
  </w:font>
  <w:font w:name="LF_Kai">
    <w:altName w:val="Microsoft YaHei"/>
    <w:charset w:val="86"/>
    <w:family w:val="script"/>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font>
  <w:font w:name="BakerSignet">
    <w:panose1 w:val="02000003080000020004"/>
    <w:charset w:val="00"/>
    <w:family w:val="auto"/>
    <w:pitch w:val="variable"/>
    <w:sig w:usb0="80000027"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69FC" w14:textId="5754A599" w:rsidR="00E50094" w:rsidRDefault="00027661">
    <w:pPr>
      <w:pStyle w:val="Pieddepage"/>
      <w:jc w:val="center"/>
    </w:pPr>
    <w:r>
      <w:rPr>
        <w:noProof/>
      </w:rPr>
      <mc:AlternateContent>
        <mc:Choice Requires="wps">
          <w:drawing>
            <wp:anchor distT="0" distB="0" distL="114300" distR="114300" simplePos="0" relativeHeight="251658240" behindDoc="0" locked="0" layoutInCell="0" allowOverlap="1" wp14:anchorId="6561BAF7" wp14:editId="770D2B34">
              <wp:simplePos x="0" y="0"/>
              <wp:positionH relativeFrom="page">
                <wp:posOffset>0</wp:posOffset>
              </wp:positionH>
              <wp:positionV relativeFrom="page">
                <wp:posOffset>10134600</wp:posOffset>
              </wp:positionV>
              <wp:extent cx="7560310" cy="252095"/>
              <wp:effectExtent l="0" t="0" r="0" b="14605"/>
              <wp:wrapNone/>
              <wp:docPr id="2" name="MSIPCM57a9459182ce2c85858ba487" descr="{&quot;HashCode&quot;:-8936202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A425F3" w14:textId="63618772" w:rsidR="00027661" w:rsidRPr="00027661" w:rsidRDefault="00027661" w:rsidP="00027661">
                          <w:pPr>
                            <w:spacing w:after="0"/>
                            <w:jc w:val="center"/>
                            <w:rPr>
                              <w:rFonts w:ascii="Arial" w:hAnsi="Arial" w:cs="Arial"/>
                              <w:color w:val="7C7C80"/>
                              <w:sz w:val="18"/>
                            </w:rPr>
                          </w:pPr>
                          <w:r w:rsidRPr="00027661">
                            <w:rPr>
                              <w:rFonts w:ascii="Arial" w:hAnsi="Arial" w:cs="Arial"/>
                              <w:color w:val="7C7C80"/>
                              <w:sz w:val="18"/>
                            </w:rPr>
                            <w:t>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561BAF7" id="_x0000_t202" coordsize="21600,21600" o:spt="202" path="m,l,21600r21600,l21600,xe">
              <v:stroke joinstyle="miter"/>
              <v:path gradientshapeok="t" o:connecttype="rect"/>
            </v:shapetype>
            <v:shape id="MSIPCM57a9459182ce2c85858ba487" o:spid="_x0000_s1026" type="#_x0000_t202" alt="{&quot;HashCode&quot;:-893620285,&quot;Height&quot;:841.0,&quot;Width&quot;:595.0,&quot;Placement&quot;:&quot;Footer&quot;,&quot;Index&quot;:&quot;Primary&quot;,&quot;Section&quot;:1,&quot;Top&quot;:0.0,&quot;Left&quot;:0.0}" style="position:absolute;left:0;text-align:left;margin-left:0;margin-top:798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" o:allowincell="f" filled="f" stroked="f" strokeweight=".5pt">
              <v:textbox inset=",0,,0">
                <w:txbxContent>
                  <w:p w14:paraId="6EA425F3" w14:textId="63618772" w:rsidR="00027661" w:rsidRPr="00027661" w:rsidRDefault="00027661" w:rsidP="00027661">
                    <w:pPr>
                      <w:spacing w:after="0"/>
                      <w:jc w:val="center"/>
                      <w:rPr>
                        <w:rFonts w:ascii="Arial" w:hAnsi="Arial" w:cs="Arial"/>
                        <w:color w:val="7C7C80"/>
                        <w:sz w:val="18"/>
                      </w:rPr>
                    </w:pPr>
                    <w:r w:rsidRPr="00027661">
                      <w:rPr>
                        <w:rFonts w:ascii="Arial" w:hAnsi="Arial" w:cs="Arial"/>
                        <w:color w:val="7C7C80"/>
                        <w:sz w:val="18"/>
                      </w:rPr>
                      <w:t>Internal</w:t>
                    </w:r>
                  </w:p>
                </w:txbxContent>
              </v:textbox>
              <w10:wrap anchorx="page" anchory="page"/>
            </v:shape>
          </w:pict>
        </mc:Fallback>
      </mc:AlternateContent>
    </w:r>
    <w:sdt>
      <w:sdtPr>
        <w:id w:val="-1998709856"/>
        <w:docPartObj>
          <w:docPartGallery w:val="Page Numbers (Bottom of Page)"/>
          <w:docPartUnique/>
        </w:docPartObj>
      </w:sdtPr>
      <w:sdtContent>
        <w:r w:rsidR="00E50094">
          <w:fldChar w:fldCharType="begin"/>
        </w:r>
        <w:r w:rsidR="00E50094">
          <w:instrText>PAGE   \* MERGEFORMAT</w:instrText>
        </w:r>
        <w:r w:rsidR="00E50094">
          <w:fldChar w:fldCharType="separate"/>
        </w:r>
        <w:r w:rsidR="00E50094">
          <w:rPr>
            <w:lang w:val="fr-FR"/>
          </w:rPr>
          <w:t>2</w:t>
        </w:r>
        <w:r w:rsidR="00E50094">
          <w:fldChar w:fldCharType="end"/>
        </w:r>
      </w:sdtContent>
    </w:sdt>
  </w:p>
  <w:p w14:paraId="484C37AF" w14:textId="5B896AD6" w:rsidR="003F043A" w:rsidRDefault="003F043A" w:rsidP="007E7148">
    <w:pPr>
      <w:pStyle w:val="Pieddepage"/>
      <w:tabs>
        <w:tab w:val="left" w:pos="3330"/>
      </w:tabs>
    </w:pPr>
  </w:p>
  <w:p w14:paraId="3C99DC9C" w14:textId="77777777" w:rsidR="005D3E3F" w:rsidRDefault="005D3E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A9EFA" w14:textId="77777777" w:rsidR="00E8513D" w:rsidRDefault="00E8513D">
      <w:pPr>
        <w:spacing w:after="0" w:line="240" w:lineRule="auto"/>
      </w:pPr>
      <w:r>
        <w:separator/>
      </w:r>
    </w:p>
  </w:footnote>
  <w:footnote w:type="continuationSeparator" w:id="0">
    <w:p w14:paraId="793E5AEA" w14:textId="77777777" w:rsidR="00E8513D" w:rsidRDefault="00E85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CD59A" w14:textId="77777777" w:rsidR="00BF1AE0" w:rsidRDefault="00967625">
    <w:pPr>
      <w:pStyle w:val="En-tte"/>
    </w:pPr>
    <w:r w:rsidRPr="00A65EDF">
      <w:rPr>
        <w:noProof/>
      </w:rPr>
      <w:drawing>
        <wp:anchor distT="0" distB="0" distL="114300" distR="114300" simplePos="0" relativeHeight="251657216" behindDoc="0" locked="0" layoutInCell="0" allowOverlap="1" wp14:anchorId="6AA73E20" wp14:editId="2D074DB5">
          <wp:simplePos x="0" y="0"/>
          <wp:positionH relativeFrom="page">
            <wp:posOffset>6444615</wp:posOffset>
          </wp:positionH>
          <wp:positionV relativeFrom="page">
            <wp:posOffset>619125</wp:posOffset>
          </wp:positionV>
          <wp:extent cx="540000" cy="630000"/>
          <wp:effectExtent l="0" t="0" r="0" b="0"/>
          <wp:wrapNone/>
          <wp:docPr id="8" name="Picture 8" descr="Ujamba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790073" name="Picture 2" descr="arrows"/>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0000" cy="630000"/>
                  </a:xfrm>
                  <a:prstGeom prst="rect">
                    <a:avLst/>
                  </a:prstGeom>
                  <a:noFill/>
                </pic:spPr>
              </pic:pic>
            </a:graphicData>
          </a:graphic>
          <wp14:sizeRelH relativeFrom="page">
            <wp14:pctWidth>0</wp14:pctWidth>
          </wp14:sizeRelH>
          <wp14:sizeRelV relativeFrom="page">
            <wp14:pctHeight>0</wp14:pctHeight>
          </wp14:sizeRelV>
        </wp:anchor>
      </w:drawing>
    </w:r>
  </w:p>
  <w:p w14:paraId="7A2A50E6" w14:textId="77777777" w:rsidR="005D3E3F" w:rsidRDefault="005D3E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73A8"/>
    <w:multiLevelType w:val="hybridMultilevel"/>
    <w:tmpl w:val="D96ED432"/>
    <w:lvl w:ilvl="0" w:tplc="D76626E6">
      <w:numFmt w:val="bullet"/>
      <w:lvlText w:val="-"/>
      <w:lvlJc w:val="left"/>
      <w:pPr>
        <w:ind w:left="720" w:hanging="360"/>
      </w:pPr>
      <w:rPr>
        <w:rFonts w:ascii="Arial" w:eastAsiaTheme="minorHAnsi" w:hAnsi="Arial" w:cs="Arial" w:hint="default"/>
      </w:rPr>
    </w:lvl>
    <w:lvl w:ilvl="1" w:tplc="CBC8579A" w:tentative="1">
      <w:start w:val="1"/>
      <w:numFmt w:val="bullet"/>
      <w:lvlText w:val="o"/>
      <w:lvlJc w:val="left"/>
      <w:pPr>
        <w:ind w:left="1440" w:hanging="360"/>
      </w:pPr>
      <w:rPr>
        <w:rFonts w:ascii="Courier New" w:hAnsi="Courier New" w:cs="Courier New" w:hint="default"/>
      </w:rPr>
    </w:lvl>
    <w:lvl w:ilvl="2" w:tplc="2BEC4E5E" w:tentative="1">
      <w:start w:val="1"/>
      <w:numFmt w:val="bullet"/>
      <w:lvlText w:val=""/>
      <w:lvlJc w:val="left"/>
      <w:pPr>
        <w:ind w:left="2160" w:hanging="360"/>
      </w:pPr>
      <w:rPr>
        <w:rFonts w:ascii="Wingdings" w:hAnsi="Wingdings" w:hint="default"/>
      </w:rPr>
    </w:lvl>
    <w:lvl w:ilvl="3" w:tplc="F008FF14" w:tentative="1">
      <w:start w:val="1"/>
      <w:numFmt w:val="bullet"/>
      <w:lvlText w:val=""/>
      <w:lvlJc w:val="left"/>
      <w:pPr>
        <w:ind w:left="2880" w:hanging="360"/>
      </w:pPr>
      <w:rPr>
        <w:rFonts w:ascii="Symbol" w:hAnsi="Symbol" w:hint="default"/>
      </w:rPr>
    </w:lvl>
    <w:lvl w:ilvl="4" w:tplc="3CA8709C" w:tentative="1">
      <w:start w:val="1"/>
      <w:numFmt w:val="bullet"/>
      <w:lvlText w:val="o"/>
      <w:lvlJc w:val="left"/>
      <w:pPr>
        <w:ind w:left="3600" w:hanging="360"/>
      </w:pPr>
      <w:rPr>
        <w:rFonts w:ascii="Courier New" w:hAnsi="Courier New" w:cs="Courier New" w:hint="default"/>
      </w:rPr>
    </w:lvl>
    <w:lvl w:ilvl="5" w:tplc="966C4390" w:tentative="1">
      <w:start w:val="1"/>
      <w:numFmt w:val="bullet"/>
      <w:lvlText w:val=""/>
      <w:lvlJc w:val="left"/>
      <w:pPr>
        <w:ind w:left="4320" w:hanging="360"/>
      </w:pPr>
      <w:rPr>
        <w:rFonts w:ascii="Wingdings" w:hAnsi="Wingdings" w:hint="default"/>
      </w:rPr>
    </w:lvl>
    <w:lvl w:ilvl="6" w:tplc="4BAEA174" w:tentative="1">
      <w:start w:val="1"/>
      <w:numFmt w:val="bullet"/>
      <w:lvlText w:val=""/>
      <w:lvlJc w:val="left"/>
      <w:pPr>
        <w:ind w:left="5040" w:hanging="360"/>
      </w:pPr>
      <w:rPr>
        <w:rFonts w:ascii="Symbol" w:hAnsi="Symbol" w:hint="default"/>
      </w:rPr>
    </w:lvl>
    <w:lvl w:ilvl="7" w:tplc="51AA4344" w:tentative="1">
      <w:start w:val="1"/>
      <w:numFmt w:val="bullet"/>
      <w:lvlText w:val="o"/>
      <w:lvlJc w:val="left"/>
      <w:pPr>
        <w:ind w:left="5760" w:hanging="360"/>
      </w:pPr>
      <w:rPr>
        <w:rFonts w:ascii="Courier New" w:hAnsi="Courier New" w:cs="Courier New" w:hint="default"/>
      </w:rPr>
    </w:lvl>
    <w:lvl w:ilvl="8" w:tplc="0C86AE60" w:tentative="1">
      <w:start w:val="1"/>
      <w:numFmt w:val="bullet"/>
      <w:lvlText w:val=""/>
      <w:lvlJc w:val="left"/>
      <w:pPr>
        <w:ind w:left="6480" w:hanging="360"/>
      </w:pPr>
      <w:rPr>
        <w:rFonts w:ascii="Wingdings" w:hAnsi="Wingdings" w:hint="default"/>
      </w:rPr>
    </w:lvl>
  </w:abstractNum>
  <w:abstractNum w:abstractNumId="1" w15:restartNumberingAfterBreak="0">
    <w:nsid w:val="06FF07D2"/>
    <w:multiLevelType w:val="hybridMultilevel"/>
    <w:tmpl w:val="7DD02100"/>
    <w:lvl w:ilvl="0" w:tplc="748490BE">
      <w:start w:val="1"/>
      <w:numFmt w:val="decimal"/>
      <w:lvlText w:val="%1."/>
      <w:lvlJc w:val="left"/>
      <w:pPr>
        <w:ind w:left="720" w:hanging="360"/>
      </w:pPr>
    </w:lvl>
    <w:lvl w:ilvl="1" w:tplc="38E64B96" w:tentative="1">
      <w:start w:val="1"/>
      <w:numFmt w:val="lowerLetter"/>
      <w:lvlText w:val="%2."/>
      <w:lvlJc w:val="left"/>
      <w:pPr>
        <w:ind w:left="1440" w:hanging="360"/>
      </w:pPr>
    </w:lvl>
    <w:lvl w:ilvl="2" w:tplc="1088A01A" w:tentative="1">
      <w:start w:val="1"/>
      <w:numFmt w:val="lowerRoman"/>
      <w:lvlText w:val="%3."/>
      <w:lvlJc w:val="right"/>
      <w:pPr>
        <w:ind w:left="2160" w:hanging="180"/>
      </w:pPr>
    </w:lvl>
    <w:lvl w:ilvl="3" w:tplc="A85C5874" w:tentative="1">
      <w:start w:val="1"/>
      <w:numFmt w:val="decimal"/>
      <w:lvlText w:val="%4."/>
      <w:lvlJc w:val="left"/>
      <w:pPr>
        <w:ind w:left="2880" w:hanging="360"/>
      </w:pPr>
    </w:lvl>
    <w:lvl w:ilvl="4" w:tplc="CA1E882E" w:tentative="1">
      <w:start w:val="1"/>
      <w:numFmt w:val="lowerLetter"/>
      <w:lvlText w:val="%5."/>
      <w:lvlJc w:val="left"/>
      <w:pPr>
        <w:ind w:left="3600" w:hanging="360"/>
      </w:pPr>
    </w:lvl>
    <w:lvl w:ilvl="5" w:tplc="E41EF6AE" w:tentative="1">
      <w:start w:val="1"/>
      <w:numFmt w:val="lowerRoman"/>
      <w:lvlText w:val="%6."/>
      <w:lvlJc w:val="right"/>
      <w:pPr>
        <w:ind w:left="4320" w:hanging="180"/>
      </w:pPr>
    </w:lvl>
    <w:lvl w:ilvl="6" w:tplc="F3EEB8A6" w:tentative="1">
      <w:start w:val="1"/>
      <w:numFmt w:val="decimal"/>
      <w:lvlText w:val="%7."/>
      <w:lvlJc w:val="left"/>
      <w:pPr>
        <w:ind w:left="5040" w:hanging="360"/>
      </w:pPr>
    </w:lvl>
    <w:lvl w:ilvl="7" w:tplc="4F504412" w:tentative="1">
      <w:start w:val="1"/>
      <w:numFmt w:val="lowerLetter"/>
      <w:lvlText w:val="%8."/>
      <w:lvlJc w:val="left"/>
      <w:pPr>
        <w:ind w:left="5760" w:hanging="360"/>
      </w:pPr>
    </w:lvl>
    <w:lvl w:ilvl="8" w:tplc="E9B0C46C" w:tentative="1">
      <w:start w:val="1"/>
      <w:numFmt w:val="lowerRoman"/>
      <w:lvlText w:val="%9."/>
      <w:lvlJc w:val="right"/>
      <w:pPr>
        <w:ind w:left="6480" w:hanging="180"/>
      </w:pPr>
    </w:lvl>
  </w:abstractNum>
  <w:abstractNum w:abstractNumId="2" w15:restartNumberingAfterBreak="0">
    <w:nsid w:val="0D28634C"/>
    <w:multiLevelType w:val="multilevel"/>
    <w:tmpl w:val="EDD23BDA"/>
    <w:lvl w:ilvl="0">
      <w:start w:val="1"/>
      <w:numFmt w:val="upperLetter"/>
      <w:pStyle w:val="AppendixH1"/>
      <w:lvlText w:val="%1."/>
      <w:lvlJc w:val="left"/>
      <w:pPr>
        <w:tabs>
          <w:tab w:val="num" w:pos="461"/>
        </w:tabs>
        <w:ind w:left="0" w:firstLine="0"/>
      </w:pPr>
      <w:rPr>
        <w:rFonts w:ascii="Arial" w:hAnsi="Arial" w:cs="Arial" w:hint="default"/>
        <w:b w:val="0"/>
        <w:i w:val="0"/>
        <w:color w:val="001E41"/>
        <w:sz w:val="32"/>
      </w:rPr>
    </w:lvl>
    <w:lvl w:ilvl="1">
      <w:start w:val="1"/>
      <w:numFmt w:val="decimal"/>
      <w:pStyle w:val="AppendixH2"/>
      <w:lvlText w:val="%1.%2."/>
      <w:lvlJc w:val="left"/>
      <w:pPr>
        <w:tabs>
          <w:tab w:val="num" w:pos="567"/>
        </w:tabs>
        <w:ind w:left="567" w:hanging="567"/>
      </w:pPr>
      <w:rPr>
        <w:rFonts w:ascii="Arial Bold" w:hAnsi="Arial Bold" w:hint="default"/>
        <w:b/>
        <w:i w:val="0"/>
        <w:color w:val="auto"/>
        <w:sz w:val="24"/>
      </w:rPr>
    </w:lvl>
    <w:lvl w:ilvl="2">
      <w:start w:val="1"/>
      <w:numFmt w:val="decimal"/>
      <w:pStyle w:val="AppendixH3"/>
      <w:lvlText w:val="%1.%2.%3."/>
      <w:lvlJc w:val="left"/>
      <w:pPr>
        <w:tabs>
          <w:tab w:val="num" w:pos="680"/>
        </w:tabs>
        <w:ind w:left="680" w:hanging="680"/>
      </w:pPr>
      <w:rPr>
        <w:rFonts w:ascii="Arial Bold" w:hAnsi="Arial Bold" w:hint="default"/>
        <w:b/>
        <w:i/>
        <w:color w:val="auto"/>
        <w:sz w:val="22"/>
      </w:rPr>
    </w:lvl>
    <w:lvl w:ilvl="3">
      <w:start w:val="1"/>
      <w:numFmt w:val="decimal"/>
      <w:pStyle w:val="AppendixH4"/>
      <w:lvlText w:val="%1.%2.%3.%4."/>
      <w:lvlJc w:val="left"/>
      <w:pPr>
        <w:tabs>
          <w:tab w:val="num" w:pos="794"/>
        </w:tabs>
        <w:ind w:left="794" w:hanging="794"/>
      </w:pPr>
      <w:rPr>
        <w:rFonts w:ascii="Arial Bold" w:hAnsi="Arial Bold" w:hint="default"/>
        <w:b/>
        <w:i w:val="0"/>
        <w:color w:val="auto"/>
        <w:sz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9E7425"/>
    <w:multiLevelType w:val="hybridMultilevel"/>
    <w:tmpl w:val="FDD453EA"/>
    <w:lvl w:ilvl="0" w:tplc="383A8D64">
      <w:numFmt w:val="bullet"/>
      <w:lvlText w:val="-"/>
      <w:lvlJc w:val="left"/>
      <w:pPr>
        <w:ind w:left="720" w:hanging="360"/>
      </w:pPr>
      <w:rPr>
        <w:rFonts w:ascii="Arial" w:eastAsiaTheme="minorHAnsi" w:hAnsi="Arial" w:cs="Arial" w:hint="default"/>
      </w:rPr>
    </w:lvl>
    <w:lvl w:ilvl="1" w:tplc="A4421160" w:tentative="1">
      <w:start w:val="1"/>
      <w:numFmt w:val="bullet"/>
      <w:lvlText w:val="o"/>
      <w:lvlJc w:val="left"/>
      <w:pPr>
        <w:ind w:left="1440" w:hanging="360"/>
      </w:pPr>
      <w:rPr>
        <w:rFonts w:ascii="Courier New" w:hAnsi="Courier New" w:cs="Courier New" w:hint="default"/>
      </w:rPr>
    </w:lvl>
    <w:lvl w:ilvl="2" w:tplc="D8525202" w:tentative="1">
      <w:start w:val="1"/>
      <w:numFmt w:val="bullet"/>
      <w:lvlText w:val=""/>
      <w:lvlJc w:val="left"/>
      <w:pPr>
        <w:ind w:left="2160" w:hanging="360"/>
      </w:pPr>
      <w:rPr>
        <w:rFonts w:ascii="Wingdings" w:hAnsi="Wingdings" w:hint="default"/>
      </w:rPr>
    </w:lvl>
    <w:lvl w:ilvl="3" w:tplc="6F3E024A" w:tentative="1">
      <w:start w:val="1"/>
      <w:numFmt w:val="bullet"/>
      <w:lvlText w:val=""/>
      <w:lvlJc w:val="left"/>
      <w:pPr>
        <w:ind w:left="2880" w:hanging="360"/>
      </w:pPr>
      <w:rPr>
        <w:rFonts w:ascii="Symbol" w:hAnsi="Symbol" w:hint="default"/>
      </w:rPr>
    </w:lvl>
    <w:lvl w:ilvl="4" w:tplc="3176F7F2" w:tentative="1">
      <w:start w:val="1"/>
      <w:numFmt w:val="bullet"/>
      <w:lvlText w:val="o"/>
      <w:lvlJc w:val="left"/>
      <w:pPr>
        <w:ind w:left="3600" w:hanging="360"/>
      </w:pPr>
      <w:rPr>
        <w:rFonts w:ascii="Courier New" w:hAnsi="Courier New" w:cs="Courier New" w:hint="default"/>
      </w:rPr>
    </w:lvl>
    <w:lvl w:ilvl="5" w:tplc="AC142D36" w:tentative="1">
      <w:start w:val="1"/>
      <w:numFmt w:val="bullet"/>
      <w:lvlText w:val=""/>
      <w:lvlJc w:val="left"/>
      <w:pPr>
        <w:ind w:left="4320" w:hanging="360"/>
      </w:pPr>
      <w:rPr>
        <w:rFonts w:ascii="Wingdings" w:hAnsi="Wingdings" w:hint="default"/>
      </w:rPr>
    </w:lvl>
    <w:lvl w:ilvl="6" w:tplc="CADE1BCE" w:tentative="1">
      <w:start w:val="1"/>
      <w:numFmt w:val="bullet"/>
      <w:lvlText w:val=""/>
      <w:lvlJc w:val="left"/>
      <w:pPr>
        <w:ind w:left="5040" w:hanging="360"/>
      </w:pPr>
      <w:rPr>
        <w:rFonts w:ascii="Symbol" w:hAnsi="Symbol" w:hint="default"/>
      </w:rPr>
    </w:lvl>
    <w:lvl w:ilvl="7" w:tplc="EE9A1590" w:tentative="1">
      <w:start w:val="1"/>
      <w:numFmt w:val="bullet"/>
      <w:lvlText w:val="o"/>
      <w:lvlJc w:val="left"/>
      <w:pPr>
        <w:ind w:left="5760" w:hanging="360"/>
      </w:pPr>
      <w:rPr>
        <w:rFonts w:ascii="Courier New" w:hAnsi="Courier New" w:cs="Courier New" w:hint="default"/>
      </w:rPr>
    </w:lvl>
    <w:lvl w:ilvl="8" w:tplc="97F2977E" w:tentative="1">
      <w:start w:val="1"/>
      <w:numFmt w:val="bullet"/>
      <w:lvlText w:val=""/>
      <w:lvlJc w:val="left"/>
      <w:pPr>
        <w:ind w:left="6480" w:hanging="360"/>
      </w:pPr>
      <w:rPr>
        <w:rFonts w:ascii="Wingdings" w:hAnsi="Wingdings" w:hint="default"/>
      </w:rPr>
    </w:lvl>
  </w:abstractNum>
  <w:abstractNum w:abstractNumId="4" w15:restartNumberingAfterBreak="0">
    <w:nsid w:val="12AB6FA5"/>
    <w:multiLevelType w:val="hybridMultilevel"/>
    <w:tmpl w:val="ACEE9802"/>
    <w:lvl w:ilvl="0" w:tplc="99887928">
      <w:start w:val="1"/>
      <w:numFmt w:val="bullet"/>
      <w:lvlText w:val=""/>
      <w:lvlJc w:val="left"/>
      <w:pPr>
        <w:ind w:left="720" w:hanging="360"/>
      </w:pPr>
      <w:rPr>
        <w:rFonts w:ascii="Symbol" w:hAnsi="Symbol" w:hint="default"/>
      </w:rPr>
    </w:lvl>
    <w:lvl w:ilvl="1" w:tplc="69821E20" w:tentative="1">
      <w:start w:val="1"/>
      <w:numFmt w:val="bullet"/>
      <w:lvlText w:val="o"/>
      <w:lvlJc w:val="left"/>
      <w:pPr>
        <w:ind w:left="1440" w:hanging="360"/>
      </w:pPr>
      <w:rPr>
        <w:rFonts w:ascii="Courier New" w:hAnsi="Courier New" w:cs="Courier New" w:hint="default"/>
      </w:rPr>
    </w:lvl>
    <w:lvl w:ilvl="2" w:tplc="05444EEC" w:tentative="1">
      <w:start w:val="1"/>
      <w:numFmt w:val="bullet"/>
      <w:lvlText w:val=""/>
      <w:lvlJc w:val="left"/>
      <w:pPr>
        <w:ind w:left="2160" w:hanging="360"/>
      </w:pPr>
      <w:rPr>
        <w:rFonts w:ascii="Wingdings" w:hAnsi="Wingdings" w:hint="default"/>
      </w:rPr>
    </w:lvl>
    <w:lvl w:ilvl="3" w:tplc="34FAC6CC" w:tentative="1">
      <w:start w:val="1"/>
      <w:numFmt w:val="bullet"/>
      <w:lvlText w:val=""/>
      <w:lvlJc w:val="left"/>
      <w:pPr>
        <w:ind w:left="2880" w:hanging="360"/>
      </w:pPr>
      <w:rPr>
        <w:rFonts w:ascii="Symbol" w:hAnsi="Symbol" w:hint="default"/>
      </w:rPr>
    </w:lvl>
    <w:lvl w:ilvl="4" w:tplc="28BAE664" w:tentative="1">
      <w:start w:val="1"/>
      <w:numFmt w:val="bullet"/>
      <w:lvlText w:val="o"/>
      <w:lvlJc w:val="left"/>
      <w:pPr>
        <w:ind w:left="3600" w:hanging="360"/>
      </w:pPr>
      <w:rPr>
        <w:rFonts w:ascii="Courier New" w:hAnsi="Courier New" w:cs="Courier New" w:hint="default"/>
      </w:rPr>
    </w:lvl>
    <w:lvl w:ilvl="5" w:tplc="4D66C50A" w:tentative="1">
      <w:start w:val="1"/>
      <w:numFmt w:val="bullet"/>
      <w:lvlText w:val=""/>
      <w:lvlJc w:val="left"/>
      <w:pPr>
        <w:ind w:left="4320" w:hanging="360"/>
      </w:pPr>
      <w:rPr>
        <w:rFonts w:ascii="Wingdings" w:hAnsi="Wingdings" w:hint="default"/>
      </w:rPr>
    </w:lvl>
    <w:lvl w:ilvl="6" w:tplc="A878B7D6" w:tentative="1">
      <w:start w:val="1"/>
      <w:numFmt w:val="bullet"/>
      <w:lvlText w:val=""/>
      <w:lvlJc w:val="left"/>
      <w:pPr>
        <w:ind w:left="5040" w:hanging="360"/>
      </w:pPr>
      <w:rPr>
        <w:rFonts w:ascii="Symbol" w:hAnsi="Symbol" w:hint="default"/>
      </w:rPr>
    </w:lvl>
    <w:lvl w:ilvl="7" w:tplc="0BA2A688" w:tentative="1">
      <w:start w:val="1"/>
      <w:numFmt w:val="bullet"/>
      <w:lvlText w:val="o"/>
      <w:lvlJc w:val="left"/>
      <w:pPr>
        <w:ind w:left="5760" w:hanging="360"/>
      </w:pPr>
      <w:rPr>
        <w:rFonts w:ascii="Courier New" w:hAnsi="Courier New" w:cs="Courier New" w:hint="default"/>
      </w:rPr>
    </w:lvl>
    <w:lvl w:ilvl="8" w:tplc="19CC2ADA" w:tentative="1">
      <w:start w:val="1"/>
      <w:numFmt w:val="bullet"/>
      <w:lvlText w:val=""/>
      <w:lvlJc w:val="left"/>
      <w:pPr>
        <w:ind w:left="6480" w:hanging="360"/>
      </w:pPr>
      <w:rPr>
        <w:rFonts w:ascii="Wingdings" w:hAnsi="Wingdings" w:hint="default"/>
      </w:rPr>
    </w:lvl>
  </w:abstractNum>
  <w:abstractNum w:abstractNumId="5" w15:restartNumberingAfterBreak="0">
    <w:nsid w:val="12EB71D8"/>
    <w:multiLevelType w:val="hybridMultilevel"/>
    <w:tmpl w:val="DCBA7A22"/>
    <w:lvl w:ilvl="0" w:tplc="AD32C6C2">
      <w:start w:val="3"/>
      <w:numFmt w:val="bullet"/>
      <w:lvlText w:val="-"/>
      <w:lvlJc w:val="left"/>
      <w:pPr>
        <w:ind w:left="720" w:hanging="360"/>
      </w:pPr>
      <w:rPr>
        <w:rFonts w:ascii="Arial" w:eastAsiaTheme="minorHAnsi" w:hAnsi="Arial" w:cs="Arial" w:hint="default"/>
      </w:rPr>
    </w:lvl>
    <w:lvl w:ilvl="1" w:tplc="7646E468">
      <w:start w:val="1"/>
      <w:numFmt w:val="bullet"/>
      <w:lvlText w:val="o"/>
      <w:lvlJc w:val="left"/>
      <w:pPr>
        <w:ind w:left="1440" w:hanging="360"/>
      </w:pPr>
      <w:rPr>
        <w:rFonts w:ascii="Courier New" w:hAnsi="Courier New" w:cs="Courier New" w:hint="default"/>
      </w:rPr>
    </w:lvl>
    <w:lvl w:ilvl="2" w:tplc="2C8E93C6">
      <w:start w:val="1"/>
      <w:numFmt w:val="bullet"/>
      <w:lvlText w:val=""/>
      <w:lvlJc w:val="left"/>
      <w:pPr>
        <w:ind w:left="2160" w:hanging="360"/>
      </w:pPr>
      <w:rPr>
        <w:rFonts w:ascii="Wingdings" w:hAnsi="Wingdings" w:hint="default"/>
      </w:rPr>
    </w:lvl>
    <w:lvl w:ilvl="3" w:tplc="794E4906" w:tentative="1">
      <w:start w:val="1"/>
      <w:numFmt w:val="bullet"/>
      <w:lvlText w:val=""/>
      <w:lvlJc w:val="left"/>
      <w:pPr>
        <w:ind w:left="2880" w:hanging="360"/>
      </w:pPr>
      <w:rPr>
        <w:rFonts w:ascii="Symbol" w:hAnsi="Symbol" w:hint="default"/>
      </w:rPr>
    </w:lvl>
    <w:lvl w:ilvl="4" w:tplc="E24C1C58" w:tentative="1">
      <w:start w:val="1"/>
      <w:numFmt w:val="bullet"/>
      <w:lvlText w:val="o"/>
      <w:lvlJc w:val="left"/>
      <w:pPr>
        <w:ind w:left="3600" w:hanging="360"/>
      </w:pPr>
      <w:rPr>
        <w:rFonts w:ascii="Courier New" w:hAnsi="Courier New" w:cs="Courier New" w:hint="default"/>
      </w:rPr>
    </w:lvl>
    <w:lvl w:ilvl="5" w:tplc="D730E67E" w:tentative="1">
      <w:start w:val="1"/>
      <w:numFmt w:val="bullet"/>
      <w:lvlText w:val=""/>
      <w:lvlJc w:val="left"/>
      <w:pPr>
        <w:ind w:left="4320" w:hanging="360"/>
      </w:pPr>
      <w:rPr>
        <w:rFonts w:ascii="Wingdings" w:hAnsi="Wingdings" w:hint="default"/>
      </w:rPr>
    </w:lvl>
    <w:lvl w:ilvl="6" w:tplc="17B4A106" w:tentative="1">
      <w:start w:val="1"/>
      <w:numFmt w:val="bullet"/>
      <w:lvlText w:val=""/>
      <w:lvlJc w:val="left"/>
      <w:pPr>
        <w:ind w:left="5040" w:hanging="360"/>
      </w:pPr>
      <w:rPr>
        <w:rFonts w:ascii="Symbol" w:hAnsi="Symbol" w:hint="default"/>
      </w:rPr>
    </w:lvl>
    <w:lvl w:ilvl="7" w:tplc="DAD4960C" w:tentative="1">
      <w:start w:val="1"/>
      <w:numFmt w:val="bullet"/>
      <w:lvlText w:val="o"/>
      <w:lvlJc w:val="left"/>
      <w:pPr>
        <w:ind w:left="5760" w:hanging="360"/>
      </w:pPr>
      <w:rPr>
        <w:rFonts w:ascii="Courier New" w:hAnsi="Courier New" w:cs="Courier New" w:hint="default"/>
      </w:rPr>
    </w:lvl>
    <w:lvl w:ilvl="8" w:tplc="BC0A5C3E" w:tentative="1">
      <w:start w:val="1"/>
      <w:numFmt w:val="bullet"/>
      <w:lvlText w:val=""/>
      <w:lvlJc w:val="left"/>
      <w:pPr>
        <w:ind w:left="6480" w:hanging="360"/>
      </w:pPr>
      <w:rPr>
        <w:rFonts w:ascii="Wingdings" w:hAnsi="Wingdings" w:hint="default"/>
      </w:rPr>
    </w:lvl>
  </w:abstractNum>
  <w:abstractNum w:abstractNumId="6" w15:restartNumberingAfterBreak="0">
    <w:nsid w:val="1690452D"/>
    <w:multiLevelType w:val="hybridMultilevel"/>
    <w:tmpl w:val="FFF297BC"/>
    <w:lvl w:ilvl="0" w:tplc="9F9E0E00">
      <w:start w:val="1"/>
      <w:numFmt w:val="bullet"/>
      <w:lvlText w:val="-"/>
      <w:lvlJc w:val="left"/>
      <w:pPr>
        <w:ind w:left="720" w:hanging="360"/>
      </w:pPr>
      <w:rPr>
        <w:rFonts w:ascii="Arial" w:eastAsia="LF_Kai" w:hAnsi="Arial" w:cs="Arial" w:hint="default"/>
      </w:rPr>
    </w:lvl>
    <w:lvl w:ilvl="1" w:tplc="6422C5D6">
      <w:start w:val="1"/>
      <w:numFmt w:val="bullet"/>
      <w:lvlText w:val="o"/>
      <w:lvlJc w:val="left"/>
      <w:pPr>
        <w:ind w:left="1440" w:hanging="360"/>
      </w:pPr>
      <w:rPr>
        <w:rFonts w:ascii="Courier New" w:hAnsi="Courier New" w:cs="Courier New" w:hint="default"/>
      </w:rPr>
    </w:lvl>
    <w:lvl w:ilvl="2" w:tplc="31783544">
      <w:start w:val="1"/>
      <w:numFmt w:val="bullet"/>
      <w:lvlText w:val=""/>
      <w:lvlJc w:val="left"/>
      <w:pPr>
        <w:ind w:left="2160" w:hanging="360"/>
      </w:pPr>
      <w:rPr>
        <w:rFonts w:ascii="Wingdings" w:hAnsi="Wingdings" w:hint="default"/>
      </w:rPr>
    </w:lvl>
    <w:lvl w:ilvl="3" w:tplc="F03E3940" w:tentative="1">
      <w:start w:val="1"/>
      <w:numFmt w:val="bullet"/>
      <w:lvlText w:val=""/>
      <w:lvlJc w:val="left"/>
      <w:pPr>
        <w:ind w:left="2880" w:hanging="360"/>
      </w:pPr>
      <w:rPr>
        <w:rFonts w:ascii="Symbol" w:hAnsi="Symbol" w:hint="default"/>
      </w:rPr>
    </w:lvl>
    <w:lvl w:ilvl="4" w:tplc="D7903AFC" w:tentative="1">
      <w:start w:val="1"/>
      <w:numFmt w:val="bullet"/>
      <w:lvlText w:val="o"/>
      <w:lvlJc w:val="left"/>
      <w:pPr>
        <w:ind w:left="3600" w:hanging="360"/>
      </w:pPr>
      <w:rPr>
        <w:rFonts w:ascii="Courier New" w:hAnsi="Courier New" w:cs="Courier New" w:hint="default"/>
      </w:rPr>
    </w:lvl>
    <w:lvl w:ilvl="5" w:tplc="45B80864" w:tentative="1">
      <w:start w:val="1"/>
      <w:numFmt w:val="bullet"/>
      <w:lvlText w:val=""/>
      <w:lvlJc w:val="left"/>
      <w:pPr>
        <w:ind w:left="4320" w:hanging="360"/>
      </w:pPr>
      <w:rPr>
        <w:rFonts w:ascii="Wingdings" w:hAnsi="Wingdings" w:hint="default"/>
      </w:rPr>
    </w:lvl>
    <w:lvl w:ilvl="6" w:tplc="2D36E206" w:tentative="1">
      <w:start w:val="1"/>
      <w:numFmt w:val="bullet"/>
      <w:lvlText w:val=""/>
      <w:lvlJc w:val="left"/>
      <w:pPr>
        <w:ind w:left="5040" w:hanging="360"/>
      </w:pPr>
      <w:rPr>
        <w:rFonts w:ascii="Symbol" w:hAnsi="Symbol" w:hint="default"/>
      </w:rPr>
    </w:lvl>
    <w:lvl w:ilvl="7" w:tplc="BB74D102" w:tentative="1">
      <w:start w:val="1"/>
      <w:numFmt w:val="bullet"/>
      <w:lvlText w:val="o"/>
      <w:lvlJc w:val="left"/>
      <w:pPr>
        <w:ind w:left="5760" w:hanging="360"/>
      </w:pPr>
      <w:rPr>
        <w:rFonts w:ascii="Courier New" w:hAnsi="Courier New" w:cs="Courier New" w:hint="default"/>
      </w:rPr>
    </w:lvl>
    <w:lvl w:ilvl="8" w:tplc="C7185758" w:tentative="1">
      <w:start w:val="1"/>
      <w:numFmt w:val="bullet"/>
      <w:lvlText w:val=""/>
      <w:lvlJc w:val="left"/>
      <w:pPr>
        <w:ind w:left="6480" w:hanging="360"/>
      </w:pPr>
      <w:rPr>
        <w:rFonts w:ascii="Wingdings" w:hAnsi="Wingdings" w:hint="default"/>
      </w:rPr>
    </w:lvl>
  </w:abstractNum>
  <w:abstractNum w:abstractNumId="7" w15:restartNumberingAfterBreak="0">
    <w:nsid w:val="179325E7"/>
    <w:multiLevelType w:val="multilevel"/>
    <w:tmpl w:val="B7D60598"/>
    <w:lvl w:ilvl="0">
      <w:start w:val="1"/>
      <w:numFmt w:val="decimal"/>
      <w:lvlText w:val="%1."/>
      <w:lvlJc w:val="left"/>
      <w:pPr>
        <w:tabs>
          <w:tab w:val="num" w:pos="360"/>
        </w:tabs>
        <w:ind w:left="360" w:hanging="360"/>
      </w:pPr>
      <w:rPr>
        <w:rFonts w:ascii="Arial" w:hAnsi="Arial" w:hint="default"/>
        <w:b w:val="0"/>
        <w:i w:val="0"/>
        <w:color w:val="auto"/>
        <w:sz w:val="20"/>
      </w:rPr>
    </w:lvl>
    <w:lvl w:ilvl="1">
      <w:start w:val="1"/>
      <w:numFmt w:val="lowerLetter"/>
      <w:lvlText w:val="%2."/>
      <w:lvlJc w:val="left"/>
      <w:pPr>
        <w:tabs>
          <w:tab w:val="num" w:pos="720"/>
        </w:tabs>
        <w:ind w:left="720" w:hanging="360"/>
      </w:pPr>
      <w:rPr>
        <w:rFonts w:ascii="Arial" w:hAnsi="Arial" w:hint="default"/>
        <w:b w:val="0"/>
        <w:i w:val="0"/>
        <w:color w:val="auto"/>
        <w:sz w:val="20"/>
      </w:rPr>
    </w:lvl>
    <w:lvl w:ilvl="2">
      <w:start w:val="1"/>
      <w:numFmt w:val="lowerRoman"/>
      <w:lvlText w:val="%3."/>
      <w:lvlJc w:val="left"/>
      <w:pPr>
        <w:tabs>
          <w:tab w:val="num" w:pos="1440"/>
        </w:tabs>
        <w:ind w:left="1080" w:hanging="360"/>
      </w:pPr>
      <w:rPr>
        <w:rFonts w:ascii="Arial" w:hAnsi="Arial" w:hint="default"/>
        <w:b w:val="0"/>
        <w:i w:val="0"/>
        <w:color w:val="auto"/>
        <w:sz w:val="20"/>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20727081"/>
    <w:multiLevelType w:val="hybridMultilevel"/>
    <w:tmpl w:val="ACD4C690"/>
    <w:lvl w:ilvl="0" w:tplc="E47021E6">
      <w:start w:val="1"/>
      <w:numFmt w:val="lowerLetter"/>
      <w:lvlText w:val="%1."/>
      <w:lvlJc w:val="left"/>
      <w:pPr>
        <w:ind w:left="720" w:hanging="360"/>
      </w:pPr>
      <w:rPr>
        <w:rFonts w:hint="default"/>
      </w:rPr>
    </w:lvl>
    <w:lvl w:ilvl="1" w:tplc="B992AA04" w:tentative="1">
      <w:start w:val="1"/>
      <w:numFmt w:val="lowerLetter"/>
      <w:lvlText w:val="%2."/>
      <w:lvlJc w:val="left"/>
      <w:pPr>
        <w:ind w:left="1440" w:hanging="360"/>
      </w:pPr>
    </w:lvl>
    <w:lvl w:ilvl="2" w:tplc="E4180830" w:tentative="1">
      <w:start w:val="1"/>
      <w:numFmt w:val="lowerRoman"/>
      <w:lvlText w:val="%3."/>
      <w:lvlJc w:val="right"/>
      <w:pPr>
        <w:ind w:left="2160" w:hanging="180"/>
      </w:pPr>
    </w:lvl>
    <w:lvl w:ilvl="3" w:tplc="7172A04E" w:tentative="1">
      <w:start w:val="1"/>
      <w:numFmt w:val="decimal"/>
      <w:lvlText w:val="%4."/>
      <w:lvlJc w:val="left"/>
      <w:pPr>
        <w:ind w:left="2880" w:hanging="360"/>
      </w:pPr>
    </w:lvl>
    <w:lvl w:ilvl="4" w:tplc="60D2DDAE" w:tentative="1">
      <w:start w:val="1"/>
      <w:numFmt w:val="lowerLetter"/>
      <w:lvlText w:val="%5."/>
      <w:lvlJc w:val="left"/>
      <w:pPr>
        <w:ind w:left="3600" w:hanging="360"/>
      </w:pPr>
    </w:lvl>
    <w:lvl w:ilvl="5" w:tplc="0868C396" w:tentative="1">
      <w:start w:val="1"/>
      <w:numFmt w:val="lowerRoman"/>
      <w:lvlText w:val="%6."/>
      <w:lvlJc w:val="right"/>
      <w:pPr>
        <w:ind w:left="4320" w:hanging="180"/>
      </w:pPr>
    </w:lvl>
    <w:lvl w:ilvl="6" w:tplc="03762824" w:tentative="1">
      <w:start w:val="1"/>
      <w:numFmt w:val="decimal"/>
      <w:lvlText w:val="%7."/>
      <w:lvlJc w:val="left"/>
      <w:pPr>
        <w:ind w:left="5040" w:hanging="360"/>
      </w:pPr>
    </w:lvl>
    <w:lvl w:ilvl="7" w:tplc="5052BB9A" w:tentative="1">
      <w:start w:val="1"/>
      <w:numFmt w:val="lowerLetter"/>
      <w:lvlText w:val="%8."/>
      <w:lvlJc w:val="left"/>
      <w:pPr>
        <w:ind w:left="5760" w:hanging="360"/>
      </w:pPr>
    </w:lvl>
    <w:lvl w:ilvl="8" w:tplc="9C448AA2" w:tentative="1">
      <w:start w:val="1"/>
      <w:numFmt w:val="lowerRoman"/>
      <w:lvlText w:val="%9."/>
      <w:lvlJc w:val="right"/>
      <w:pPr>
        <w:ind w:left="6480" w:hanging="180"/>
      </w:pPr>
    </w:lvl>
  </w:abstractNum>
  <w:abstractNum w:abstractNumId="9" w15:restartNumberingAfterBreak="0">
    <w:nsid w:val="23645F36"/>
    <w:multiLevelType w:val="multilevel"/>
    <w:tmpl w:val="3E70CA74"/>
    <w:lvl w:ilvl="0">
      <w:start w:val="1"/>
      <w:numFmt w:val="decimal"/>
      <w:pStyle w:val="IMNumberedH1"/>
      <w:lvlText w:val="%1."/>
      <w:lvlJc w:val="left"/>
      <w:pPr>
        <w:tabs>
          <w:tab w:val="num" w:pos="369"/>
        </w:tabs>
        <w:ind w:left="369" w:hanging="369"/>
      </w:pPr>
      <w:rPr>
        <w:rFonts w:hint="default"/>
      </w:rPr>
    </w:lvl>
    <w:lvl w:ilvl="1">
      <w:start w:val="1"/>
      <w:numFmt w:val="decimal"/>
      <w:pStyle w:val="IMNumberedH2"/>
      <w:lvlText w:val="%1.%2"/>
      <w:lvlJc w:val="left"/>
      <w:pPr>
        <w:tabs>
          <w:tab w:val="num" w:pos="748"/>
        </w:tabs>
        <w:ind w:left="748" w:hanging="748"/>
      </w:pPr>
      <w:rPr>
        <w:rFonts w:hint="default"/>
        <w:b/>
        <w:bCs/>
        <w:sz w:val="20"/>
        <w:szCs w:val="20"/>
      </w:rPr>
    </w:lvl>
    <w:lvl w:ilvl="2">
      <w:start w:val="1"/>
      <w:numFmt w:val="decimal"/>
      <w:pStyle w:val="IMNumberedH3"/>
      <w:lvlText w:val="%1.%2.%3"/>
      <w:lvlJc w:val="left"/>
      <w:pPr>
        <w:tabs>
          <w:tab w:val="num" w:pos="902"/>
        </w:tabs>
        <w:ind w:left="902" w:hanging="902"/>
      </w:pPr>
      <w:rPr>
        <w:rFonts w:hint="default"/>
      </w:rPr>
    </w:lvl>
    <w:lvl w:ilvl="3">
      <w:start w:val="1"/>
      <w:numFmt w:val="decimal"/>
      <w:pStyle w:val="IMNumberedH4"/>
      <w:lvlText w:val="%1.%2.%3.%4"/>
      <w:lvlJc w:val="left"/>
      <w:pPr>
        <w:tabs>
          <w:tab w:val="num" w:pos="1264"/>
        </w:tabs>
        <w:ind w:left="1264" w:hanging="1264"/>
      </w:pPr>
      <w:rPr>
        <w:rFonts w:hint="default"/>
      </w:rPr>
    </w:lvl>
    <w:lvl w:ilvl="4">
      <w:start w:val="1"/>
      <w:numFmt w:val="decimal"/>
      <w:pStyle w:val="IMNumberedH5"/>
      <w:lvlText w:val="%1.%2.%3.%4.%5"/>
      <w:lvlJc w:val="left"/>
      <w:pPr>
        <w:tabs>
          <w:tab w:val="num" w:pos="1264"/>
        </w:tabs>
        <w:ind w:left="1264" w:hanging="1264"/>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0" w15:restartNumberingAfterBreak="0">
    <w:nsid w:val="242971F5"/>
    <w:multiLevelType w:val="hybridMultilevel"/>
    <w:tmpl w:val="4376666E"/>
    <w:lvl w:ilvl="0" w:tplc="05E218B4">
      <w:start w:val="1"/>
      <w:numFmt w:val="bullet"/>
      <w:lvlText w:val="-"/>
      <w:lvlJc w:val="left"/>
      <w:pPr>
        <w:ind w:left="720" w:hanging="360"/>
      </w:pPr>
      <w:rPr>
        <w:rFonts w:ascii="Arial" w:eastAsia="LF_Kai" w:hAnsi="Arial" w:cs="Arial" w:hint="default"/>
      </w:rPr>
    </w:lvl>
    <w:lvl w:ilvl="1" w:tplc="331E55EE" w:tentative="1">
      <w:start w:val="1"/>
      <w:numFmt w:val="bullet"/>
      <w:lvlText w:val="o"/>
      <w:lvlJc w:val="left"/>
      <w:pPr>
        <w:ind w:left="1440" w:hanging="360"/>
      </w:pPr>
      <w:rPr>
        <w:rFonts w:ascii="Courier New" w:hAnsi="Courier New" w:cs="Courier New" w:hint="default"/>
      </w:rPr>
    </w:lvl>
    <w:lvl w:ilvl="2" w:tplc="EB888016" w:tentative="1">
      <w:start w:val="1"/>
      <w:numFmt w:val="bullet"/>
      <w:lvlText w:val=""/>
      <w:lvlJc w:val="left"/>
      <w:pPr>
        <w:ind w:left="2160" w:hanging="360"/>
      </w:pPr>
      <w:rPr>
        <w:rFonts w:ascii="Wingdings" w:hAnsi="Wingdings" w:hint="default"/>
      </w:rPr>
    </w:lvl>
    <w:lvl w:ilvl="3" w:tplc="4300D042" w:tentative="1">
      <w:start w:val="1"/>
      <w:numFmt w:val="bullet"/>
      <w:lvlText w:val=""/>
      <w:lvlJc w:val="left"/>
      <w:pPr>
        <w:ind w:left="2880" w:hanging="360"/>
      </w:pPr>
      <w:rPr>
        <w:rFonts w:ascii="Symbol" w:hAnsi="Symbol" w:hint="default"/>
      </w:rPr>
    </w:lvl>
    <w:lvl w:ilvl="4" w:tplc="1FAED428" w:tentative="1">
      <w:start w:val="1"/>
      <w:numFmt w:val="bullet"/>
      <w:lvlText w:val="o"/>
      <w:lvlJc w:val="left"/>
      <w:pPr>
        <w:ind w:left="3600" w:hanging="360"/>
      </w:pPr>
      <w:rPr>
        <w:rFonts w:ascii="Courier New" w:hAnsi="Courier New" w:cs="Courier New" w:hint="default"/>
      </w:rPr>
    </w:lvl>
    <w:lvl w:ilvl="5" w:tplc="9F5C2FC4" w:tentative="1">
      <w:start w:val="1"/>
      <w:numFmt w:val="bullet"/>
      <w:lvlText w:val=""/>
      <w:lvlJc w:val="left"/>
      <w:pPr>
        <w:ind w:left="4320" w:hanging="360"/>
      </w:pPr>
      <w:rPr>
        <w:rFonts w:ascii="Wingdings" w:hAnsi="Wingdings" w:hint="default"/>
      </w:rPr>
    </w:lvl>
    <w:lvl w:ilvl="6" w:tplc="D1F41072" w:tentative="1">
      <w:start w:val="1"/>
      <w:numFmt w:val="bullet"/>
      <w:lvlText w:val=""/>
      <w:lvlJc w:val="left"/>
      <w:pPr>
        <w:ind w:left="5040" w:hanging="360"/>
      </w:pPr>
      <w:rPr>
        <w:rFonts w:ascii="Symbol" w:hAnsi="Symbol" w:hint="default"/>
      </w:rPr>
    </w:lvl>
    <w:lvl w:ilvl="7" w:tplc="4198E4CA" w:tentative="1">
      <w:start w:val="1"/>
      <w:numFmt w:val="bullet"/>
      <w:lvlText w:val="o"/>
      <w:lvlJc w:val="left"/>
      <w:pPr>
        <w:ind w:left="5760" w:hanging="360"/>
      </w:pPr>
      <w:rPr>
        <w:rFonts w:ascii="Courier New" w:hAnsi="Courier New" w:cs="Courier New" w:hint="default"/>
      </w:rPr>
    </w:lvl>
    <w:lvl w:ilvl="8" w:tplc="BDAC1E2A" w:tentative="1">
      <w:start w:val="1"/>
      <w:numFmt w:val="bullet"/>
      <w:lvlText w:val=""/>
      <w:lvlJc w:val="left"/>
      <w:pPr>
        <w:ind w:left="6480" w:hanging="360"/>
      </w:pPr>
      <w:rPr>
        <w:rFonts w:ascii="Wingdings" w:hAnsi="Wingdings" w:hint="default"/>
      </w:rPr>
    </w:lvl>
  </w:abstractNum>
  <w:abstractNum w:abstractNumId="11" w15:restartNumberingAfterBreak="0">
    <w:nsid w:val="247C6788"/>
    <w:multiLevelType w:val="hybridMultilevel"/>
    <w:tmpl w:val="F4EED2B6"/>
    <w:lvl w:ilvl="0" w:tplc="B438417A">
      <w:start w:val="1"/>
      <w:numFmt w:val="lowerRoman"/>
      <w:lvlText w:val="(%1)"/>
      <w:lvlJc w:val="left"/>
      <w:pPr>
        <w:ind w:left="1080" w:hanging="720"/>
      </w:pPr>
      <w:rPr>
        <w:rFonts w:hint="default"/>
      </w:rPr>
    </w:lvl>
    <w:lvl w:ilvl="1" w:tplc="4A122C58" w:tentative="1">
      <w:start w:val="1"/>
      <w:numFmt w:val="lowerLetter"/>
      <w:lvlText w:val="%2."/>
      <w:lvlJc w:val="left"/>
      <w:pPr>
        <w:ind w:left="1440" w:hanging="360"/>
      </w:pPr>
    </w:lvl>
    <w:lvl w:ilvl="2" w:tplc="A4F4BF4C" w:tentative="1">
      <w:start w:val="1"/>
      <w:numFmt w:val="lowerRoman"/>
      <w:lvlText w:val="%3."/>
      <w:lvlJc w:val="right"/>
      <w:pPr>
        <w:ind w:left="2160" w:hanging="180"/>
      </w:pPr>
    </w:lvl>
    <w:lvl w:ilvl="3" w:tplc="5B10CDCA" w:tentative="1">
      <w:start w:val="1"/>
      <w:numFmt w:val="decimal"/>
      <w:lvlText w:val="%4."/>
      <w:lvlJc w:val="left"/>
      <w:pPr>
        <w:ind w:left="2880" w:hanging="360"/>
      </w:pPr>
    </w:lvl>
    <w:lvl w:ilvl="4" w:tplc="364C4DE6" w:tentative="1">
      <w:start w:val="1"/>
      <w:numFmt w:val="lowerLetter"/>
      <w:lvlText w:val="%5."/>
      <w:lvlJc w:val="left"/>
      <w:pPr>
        <w:ind w:left="3600" w:hanging="360"/>
      </w:pPr>
    </w:lvl>
    <w:lvl w:ilvl="5" w:tplc="EFD8F888" w:tentative="1">
      <w:start w:val="1"/>
      <w:numFmt w:val="lowerRoman"/>
      <w:lvlText w:val="%6."/>
      <w:lvlJc w:val="right"/>
      <w:pPr>
        <w:ind w:left="4320" w:hanging="180"/>
      </w:pPr>
    </w:lvl>
    <w:lvl w:ilvl="6" w:tplc="2A764DA4" w:tentative="1">
      <w:start w:val="1"/>
      <w:numFmt w:val="decimal"/>
      <w:lvlText w:val="%7."/>
      <w:lvlJc w:val="left"/>
      <w:pPr>
        <w:ind w:left="5040" w:hanging="360"/>
      </w:pPr>
    </w:lvl>
    <w:lvl w:ilvl="7" w:tplc="119CF66E" w:tentative="1">
      <w:start w:val="1"/>
      <w:numFmt w:val="lowerLetter"/>
      <w:lvlText w:val="%8."/>
      <w:lvlJc w:val="left"/>
      <w:pPr>
        <w:ind w:left="5760" w:hanging="360"/>
      </w:pPr>
    </w:lvl>
    <w:lvl w:ilvl="8" w:tplc="9F54F24C" w:tentative="1">
      <w:start w:val="1"/>
      <w:numFmt w:val="lowerRoman"/>
      <w:lvlText w:val="%9."/>
      <w:lvlJc w:val="right"/>
      <w:pPr>
        <w:ind w:left="6480" w:hanging="180"/>
      </w:pPr>
    </w:lvl>
  </w:abstractNum>
  <w:abstractNum w:abstractNumId="12" w15:restartNumberingAfterBreak="0">
    <w:nsid w:val="2B57726E"/>
    <w:multiLevelType w:val="hybridMultilevel"/>
    <w:tmpl w:val="4EF68192"/>
    <w:lvl w:ilvl="0" w:tplc="F874FB10">
      <w:start w:val="1"/>
      <w:numFmt w:val="bullet"/>
      <w:lvlText w:val="-"/>
      <w:lvlJc w:val="left"/>
      <w:pPr>
        <w:ind w:left="720" w:hanging="360"/>
      </w:pPr>
      <w:rPr>
        <w:rFonts w:ascii="Arial" w:eastAsiaTheme="minorHAnsi" w:hAnsi="Arial" w:cs="Arial" w:hint="default"/>
      </w:rPr>
    </w:lvl>
    <w:lvl w:ilvl="1" w:tplc="44C843C4">
      <w:start w:val="1"/>
      <w:numFmt w:val="bullet"/>
      <w:lvlText w:val="o"/>
      <w:lvlJc w:val="left"/>
      <w:pPr>
        <w:ind w:left="1440" w:hanging="360"/>
      </w:pPr>
      <w:rPr>
        <w:rFonts w:ascii="Courier New" w:hAnsi="Courier New" w:cs="Courier New" w:hint="default"/>
      </w:rPr>
    </w:lvl>
    <w:lvl w:ilvl="2" w:tplc="09740562">
      <w:start w:val="1"/>
      <w:numFmt w:val="bullet"/>
      <w:lvlText w:val=""/>
      <w:lvlJc w:val="left"/>
      <w:pPr>
        <w:ind w:left="2160" w:hanging="360"/>
      </w:pPr>
      <w:rPr>
        <w:rFonts w:ascii="Wingdings" w:hAnsi="Wingdings" w:hint="default"/>
      </w:rPr>
    </w:lvl>
    <w:lvl w:ilvl="3" w:tplc="FB74592C">
      <w:start w:val="1"/>
      <w:numFmt w:val="bullet"/>
      <w:lvlText w:val="-"/>
      <w:lvlJc w:val="left"/>
      <w:pPr>
        <w:ind w:left="2880" w:hanging="360"/>
      </w:pPr>
      <w:rPr>
        <w:rFonts w:ascii="Arial" w:eastAsiaTheme="minorHAnsi" w:hAnsi="Arial" w:cs="Arial" w:hint="default"/>
      </w:rPr>
    </w:lvl>
    <w:lvl w:ilvl="4" w:tplc="7EDC1C0C" w:tentative="1">
      <w:start w:val="1"/>
      <w:numFmt w:val="bullet"/>
      <w:lvlText w:val="o"/>
      <w:lvlJc w:val="left"/>
      <w:pPr>
        <w:ind w:left="3600" w:hanging="360"/>
      </w:pPr>
      <w:rPr>
        <w:rFonts w:ascii="Courier New" w:hAnsi="Courier New" w:cs="Courier New" w:hint="default"/>
      </w:rPr>
    </w:lvl>
    <w:lvl w:ilvl="5" w:tplc="50A2E8A0" w:tentative="1">
      <w:start w:val="1"/>
      <w:numFmt w:val="bullet"/>
      <w:lvlText w:val=""/>
      <w:lvlJc w:val="left"/>
      <w:pPr>
        <w:ind w:left="4320" w:hanging="360"/>
      </w:pPr>
      <w:rPr>
        <w:rFonts w:ascii="Wingdings" w:hAnsi="Wingdings" w:hint="default"/>
      </w:rPr>
    </w:lvl>
    <w:lvl w:ilvl="6" w:tplc="02188D38" w:tentative="1">
      <w:start w:val="1"/>
      <w:numFmt w:val="bullet"/>
      <w:lvlText w:val=""/>
      <w:lvlJc w:val="left"/>
      <w:pPr>
        <w:ind w:left="5040" w:hanging="360"/>
      </w:pPr>
      <w:rPr>
        <w:rFonts w:ascii="Symbol" w:hAnsi="Symbol" w:hint="default"/>
      </w:rPr>
    </w:lvl>
    <w:lvl w:ilvl="7" w:tplc="3CEA39D8" w:tentative="1">
      <w:start w:val="1"/>
      <w:numFmt w:val="bullet"/>
      <w:lvlText w:val="o"/>
      <w:lvlJc w:val="left"/>
      <w:pPr>
        <w:ind w:left="5760" w:hanging="360"/>
      </w:pPr>
      <w:rPr>
        <w:rFonts w:ascii="Courier New" w:hAnsi="Courier New" w:cs="Courier New" w:hint="default"/>
      </w:rPr>
    </w:lvl>
    <w:lvl w:ilvl="8" w:tplc="6DF840DE" w:tentative="1">
      <w:start w:val="1"/>
      <w:numFmt w:val="bullet"/>
      <w:lvlText w:val=""/>
      <w:lvlJc w:val="left"/>
      <w:pPr>
        <w:ind w:left="6480" w:hanging="360"/>
      </w:pPr>
      <w:rPr>
        <w:rFonts w:ascii="Wingdings" w:hAnsi="Wingdings" w:hint="default"/>
      </w:rPr>
    </w:lvl>
  </w:abstractNum>
  <w:abstractNum w:abstractNumId="13" w15:restartNumberingAfterBreak="0">
    <w:nsid w:val="34124F34"/>
    <w:multiLevelType w:val="hybridMultilevel"/>
    <w:tmpl w:val="3550A8D0"/>
    <w:lvl w:ilvl="0" w:tplc="EA0ED73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56D5124"/>
    <w:multiLevelType w:val="multilevel"/>
    <w:tmpl w:val="EE7EE124"/>
    <w:lvl w:ilvl="0">
      <w:start w:val="1"/>
      <w:numFmt w:val="bullet"/>
      <w:pStyle w:val="Bullet1"/>
      <w:lvlText w:val=""/>
      <w:lvlJc w:val="left"/>
      <w:pPr>
        <w:ind w:left="360" w:hanging="360"/>
      </w:pPr>
      <w:rPr>
        <w:rFonts w:ascii="Symbol" w:hAnsi="Symbol" w:hint="default"/>
        <w:b w:val="0"/>
        <w:i w:val="0"/>
        <w:color w:val="auto"/>
        <w:sz w:val="24"/>
      </w:rPr>
    </w:lvl>
    <w:lvl w:ilvl="1">
      <w:start w:val="1"/>
      <w:numFmt w:val="bullet"/>
      <w:pStyle w:val="Bullet2"/>
      <w:lvlText w:val="–"/>
      <w:lvlJc w:val="left"/>
      <w:pPr>
        <w:tabs>
          <w:tab w:val="num" w:pos="0"/>
        </w:tabs>
        <w:ind w:left="567" w:hanging="283"/>
      </w:pPr>
      <w:rPr>
        <w:rFonts w:ascii="Arial" w:hAnsi="Arial" w:hint="default"/>
        <w:b w:val="0"/>
        <w:i w:val="0"/>
        <w:color w:val="auto"/>
        <w:sz w:val="20"/>
      </w:rPr>
    </w:lvl>
    <w:lvl w:ilvl="2">
      <w:start w:val="1"/>
      <w:numFmt w:val="bullet"/>
      <w:pStyle w:val="Bullet3"/>
      <w:lvlText w:val="–"/>
      <w:lvlJc w:val="left"/>
      <w:pPr>
        <w:tabs>
          <w:tab w:val="num" w:pos="0"/>
        </w:tabs>
        <w:ind w:left="851" w:hanging="284"/>
      </w:pPr>
      <w:rPr>
        <w:rFonts w:ascii="Arial" w:hAnsi="Arial" w:hint="default"/>
        <w:b w:val="0"/>
        <w:i w:val="0"/>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4A25C2"/>
    <w:multiLevelType w:val="hybridMultilevel"/>
    <w:tmpl w:val="2EB06026"/>
    <w:lvl w:ilvl="0" w:tplc="48BE134A">
      <w:start w:val="1"/>
      <w:numFmt w:val="bullet"/>
      <w:lvlText w:val="-"/>
      <w:lvlJc w:val="left"/>
      <w:pPr>
        <w:ind w:left="720" w:hanging="360"/>
      </w:pPr>
      <w:rPr>
        <w:rFonts w:ascii="Arial" w:eastAsia="LF_Kai" w:hAnsi="Arial" w:cs="Arial" w:hint="default"/>
      </w:rPr>
    </w:lvl>
    <w:lvl w:ilvl="1" w:tplc="8274FEF0">
      <w:start w:val="1"/>
      <w:numFmt w:val="bullet"/>
      <w:lvlText w:val="-"/>
      <w:lvlJc w:val="left"/>
      <w:pPr>
        <w:ind w:left="1440" w:hanging="360"/>
      </w:pPr>
      <w:rPr>
        <w:rFonts w:ascii="Arial" w:eastAsia="LF_Kai" w:hAnsi="Arial" w:cs="Arial" w:hint="default"/>
      </w:rPr>
    </w:lvl>
    <w:lvl w:ilvl="2" w:tplc="E3524752" w:tentative="1">
      <w:start w:val="1"/>
      <w:numFmt w:val="bullet"/>
      <w:lvlText w:val=""/>
      <w:lvlJc w:val="left"/>
      <w:pPr>
        <w:ind w:left="2160" w:hanging="360"/>
      </w:pPr>
      <w:rPr>
        <w:rFonts w:ascii="Wingdings" w:hAnsi="Wingdings" w:hint="default"/>
      </w:rPr>
    </w:lvl>
    <w:lvl w:ilvl="3" w:tplc="73A02356" w:tentative="1">
      <w:start w:val="1"/>
      <w:numFmt w:val="bullet"/>
      <w:lvlText w:val=""/>
      <w:lvlJc w:val="left"/>
      <w:pPr>
        <w:ind w:left="2880" w:hanging="360"/>
      </w:pPr>
      <w:rPr>
        <w:rFonts w:ascii="Symbol" w:hAnsi="Symbol" w:hint="default"/>
      </w:rPr>
    </w:lvl>
    <w:lvl w:ilvl="4" w:tplc="0C429654" w:tentative="1">
      <w:start w:val="1"/>
      <w:numFmt w:val="bullet"/>
      <w:lvlText w:val="o"/>
      <w:lvlJc w:val="left"/>
      <w:pPr>
        <w:ind w:left="3600" w:hanging="360"/>
      </w:pPr>
      <w:rPr>
        <w:rFonts w:ascii="Courier New" w:hAnsi="Courier New" w:cs="Courier New" w:hint="default"/>
      </w:rPr>
    </w:lvl>
    <w:lvl w:ilvl="5" w:tplc="BC186990" w:tentative="1">
      <w:start w:val="1"/>
      <w:numFmt w:val="bullet"/>
      <w:lvlText w:val=""/>
      <w:lvlJc w:val="left"/>
      <w:pPr>
        <w:ind w:left="4320" w:hanging="360"/>
      </w:pPr>
      <w:rPr>
        <w:rFonts w:ascii="Wingdings" w:hAnsi="Wingdings" w:hint="default"/>
      </w:rPr>
    </w:lvl>
    <w:lvl w:ilvl="6" w:tplc="29AE5DE6" w:tentative="1">
      <w:start w:val="1"/>
      <w:numFmt w:val="bullet"/>
      <w:lvlText w:val=""/>
      <w:lvlJc w:val="left"/>
      <w:pPr>
        <w:ind w:left="5040" w:hanging="360"/>
      </w:pPr>
      <w:rPr>
        <w:rFonts w:ascii="Symbol" w:hAnsi="Symbol" w:hint="default"/>
      </w:rPr>
    </w:lvl>
    <w:lvl w:ilvl="7" w:tplc="B5809B7A" w:tentative="1">
      <w:start w:val="1"/>
      <w:numFmt w:val="bullet"/>
      <w:lvlText w:val="o"/>
      <w:lvlJc w:val="left"/>
      <w:pPr>
        <w:ind w:left="5760" w:hanging="360"/>
      </w:pPr>
      <w:rPr>
        <w:rFonts w:ascii="Courier New" w:hAnsi="Courier New" w:cs="Courier New" w:hint="default"/>
      </w:rPr>
    </w:lvl>
    <w:lvl w:ilvl="8" w:tplc="44B2F5AE" w:tentative="1">
      <w:start w:val="1"/>
      <w:numFmt w:val="bullet"/>
      <w:lvlText w:val=""/>
      <w:lvlJc w:val="left"/>
      <w:pPr>
        <w:ind w:left="6480" w:hanging="360"/>
      </w:pPr>
      <w:rPr>
        <w:rFonts w:ascii="Wingdings" w:hAnsi="Wingdings" w:hint="default"/>
      </w:rPr>
    </w:lvl>
  </w:abstractNum>
  <w:abstractNum w:abstractNumId="16" w15:restartNumberingAfterBreak="0">
    <w:nsid w:val="39F937B7"/>
    <w:multiLevelType w:val="hybridMultilevel"/>
    <w:tmpl w:val="528C1B1A"/>
    <w:lvl w:ilvl="0" w:tplc="040C0003">
      <w:start w:val="1"/>
      <w:numFmt w:val="bullet"/>
      <w:lvlText w:val="o"/>
      <w:lvlJc w:val="left"/>
      <w:pPr>
        <w:ind w:left="1500" w:hanging="360"/>
      </w:pPr>
      <w:rPr>
        <w:rFonts w:ascii="Courier New" w:hAnsi="Courier New" w:cs="Courier New" w:hint="default"/>
      </w:rPr>
    </w:lvl>
    <w:lvl w:ilvl="1" w:tplc="040C0003">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17" w15:restartNumberingAfterBreak="0">
    <w:nsid w:val="4631127D"/>
    <w:multiLevelType w:val="hybridMultilevel"/>
    <w:tmpl w:val="EEB40446"/>
    <w:lvl w:ilvl="0" w:tplc="EA1A7C66">
      <w:start w:val="1"/>
      <w:numFmt w:val="bullet"/>
      <w:lvlText w:val=""/>
      <w:lvlJc w:val="left"/>
      <w:pPr>
        <w:ind w:left="720" w:hanging="360"/>
      </w:pPr>
      <w:rPr>
        <w:rFonts w:ascii="Wingdings" w:hAnsi="Wingdings" w:hint="default"/>
      </w:rPr>
    </w:lvl>
    <w:lvl w:ilvl="1" w:tplc="F906011C" w:tentative="1">
      <w:start w:val="1"/>
      <w:numFmt w:val="bullet"/>
      <w:lvlText w:val="o"/>
      <w:lvlJc w:val="left"/>
      <w:pPr>
        <w:ind w:left="1440" w:hanging="360"/>
      </w:pPr>
      <w:rPr>
        <w:rFonts w:ascii="Courier New" w:hAnsi="Courier New" w:cs="Courier New" w:hint="default"/>
      </w:rPr>
    </w:lvl>
    <w:lvl w:ilvl="2" w:tplc="0C3EEF6A" w:tentative="1">
      <w:start w:val="1"/>
      <w:numFmt w:val="bullet"/>
      <w:lvlText w:val=""/>
      <w:lvlJc w:val="left"/>
      <w:pPr>
        <w:ind w:left="2160" w:hanging="360"/>
      </w:pPr>
      <w:rPr>
        <w:rFonts w:ascii="Wingdings" w:hAnsi="Wingdings" w:hint="default"/>
      </w:rPr>
    </w:lvl>
    <w:lvl w:ilvl="3" w:tplc="4B661340" w:tentative="1">
      <w:start w:val="1"/>
      <w:numFmt w:val="bullet"/>
      <w:lvlText w:val=""/>
      <w:lvlJc w:val="left"/>
      <w:pPr>
        <w:ind w:left="2880" w:hanging="360"/>
      </w:pPr>
      <w:rPr>
        <w:rFonts w:ascii="Symbol" w:hAnsi="Symbol" w:hint="default"/>
      </w:rPr>
    </w:lvl>
    <w:lvl w:ilvl="4" w:tplc="C01A3FDA" w:tentative="1">
      <w:start w:val="1"/>
      <w:numFmt w:val="bullet"/>
      <w:lvlText w:val="o"/>
      <w:lvlJc w:val="left"/>
      <w:pPr>
        <w:ind w:left="3600" w:hanging="360"/>
      </w:pPr>
      <w:rPr>
        <w:rFonts w:ascii="Courier New" w:hAnsi="Courier New" w:cs="Courier New" w:hint="default"/>
      </w:rPr>
    </w:lvl>
    <w:lvl w:ilvl="5" w:tplc="F12018DA" w:tentative="1">
      <w:start w:val="1"/>
      <w:numFmt w:val="bullet"/>
      <w:lvlText w:val=""/>
      <w:lvlJc w:val="left"/>
      <w:pPr>
        <w:ind w:left="4320" w:hanging="360"/>
      </w:pPr>
      <w:rPr>
        <w:rFonts w:ascii="Wingdings" w:hAnsi="Wingdings" w:hint="default"/>
      </w:rPr>
    </w:lvl>
    <w:lvl w:ilvl="6" w:tplc="C8D29F06" w:tentative="1">
      <w:start w:val="1"/>
      <w:numFmt w:val="bullet"/>
      <w:lvlText w:val=""/>
      <w:lvlJc w:val="left"/>
      <w:pPr>
        <w:ind w:left="5040" w:hanging="360"/>
      </w:pPr>
      <w:rPr>
        <w:rFonts w:ascii="Symbol" w:hAnsi="Symbol" w:hint="default"/>
      </w:rPr>
    </w:lvl>
    <w:lvl w:ilvl="7" w:tplc="3F2031B2" w:tentative="1">
      <w:start w:val="1"/>
      <w:numFmt w:val="bullet"/>
      <w:lvlText w:val="o"/>
      <w:lvlJc w:val="left"/>
      <w:pPr>
        <w:ind w:left="5760" w:hanging="360"/>
      </w:pPr>
      <w:rPr>
        <w:rFonts w:ascii="Courier New" w:hAnsi="Courier New" w:cs="Courier New" w:hint="default"/>
      </w:rPr>
    </w:lvl>
    <w:lvl w:ilvl="8" w:tplc="DF647B48" w:tentative="1">
      <w:start w:val="1"/>
      <w:numFmt w:val="bullet"/>
      <w:lvlText w:val=""/>
      <w:lvlJc w:val="left"/>
      <w:pPr>
        <w:ind w:left="6480" w:hanging="360"/>
      </w:pPr>
      <w:rPr>
        <w:rFonts w:ascii="Wingdings" w:hAnsi="Wingdings" w:hint="default"/>
      </w:rPr>
    </w:lvl>
  </w:abstractNum>
  <w:abstractNum w:abstractNumId="18" w15:restartNumberingAfterBreak="0">
    <w:nsid w:val="47956889"/>
    <w:multiLevelType w:val="multilevel"/>
    <w:tmpl w:val="91004380"/>
    <w:lvl w:ilvl="0">
      <w:start w:val="1"/>
      <w:numFmt w:val="decimal"/>
      <w:lvlText w:val="%1."/>
      <w:lvlJc w:val="left"/>
      <w:pPr>
        <w:ind w:left="360" w:hanging="360"/>
      </w:pPr>
      <w:rPr>
        <w:rFonts w:ascii="Arial" w:hAnsi="Arial" w:cs="Arial" w:hint="default"/>
        <w:b/>
        <w:bCs/>
        <w:color w:val="1C1631" w:themeColor="accent1" w:themeShade="80"/>
        <w:sz w:val="21"/>
        <w:szCs w:val="21"/>
      </w:rPr>
    </w:lvl>
    <w:lvl w:ilvl="1">
      <w:start w:val="1"/>
      <w:numFmt w:val="decimal"/>
      <w:lvlText w:val="%1.%2."/>
      <w:lvlJc w:val="left"/>
      <w:pPr>
        <w:ind w:left="792" w:hanging="432"/>
      </w:pPr>
      <w:rPr>
        <w:i w:val="0"/>
        <w:iCs/>
      </w:rPr>
    </w:lvl>
    <w:lvl w:ilvl="2">
      <w:start w:val="1"/>
      <w:numFmt w:val="decimal"/>
      <w:lvlText w:val="%1.%2.%3."/>
      <w:lvlJc w:val="left"/>
      <w:pPr>
        <w:ind w:left="1134" w:hanging="504"/>
      </w:pPr>
      <w:rPr>
        <w:rFonts w:ascii="Arial" w:hAnsi="Arial" w:cs="Arial" w:hint="default"/>
        <w:color w:val="000000" w:themeColor="text1"/>
        <w:sz w:val="20"/>
        <w:szCs w:val="20"/>
      </w:rPr>
    </w:lvl>
    <w:lvl w:ilvl="3">
      <w:start w:val="1"/>
      <w:numFmt w:val="decimal"/>
      <w:lvlText w:val="%1.%2.%3.%4."/>
      <w:lvlJc w:val="left"/>
      <w:pPr>
        <w:ind w:left="1548" w:hanging="648"/>
      </w:pPr>
      <w:rPr>
        <w:rFonts w:ascii="Arial" w:hAnsi="Arial" w:cs="Arial" w:hint="default"/>
        <w:color w:val="000000" w:themeColor="text1"/>
        <w:sz w:val="20"/>
        <w:szCs w:val="20"/>
      </w:rPr>
    </w:lvl>
    <w:lvl w:ilvl="4">
      <w:start w:val="1"/>
      <w:numFmt w:val="decimal"/>
      <w:lvlText w:val="%1.%2.%3.%4.%5."/>
      <w:lvlJc w:val="left"/>
      <w:pPr>
        <w:ind w:left="2232" w:hanging="792"/>
      </w:pPr>
      <w:rPr>
        <w:color w:val="000000" w:themeColor="text1"/>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ABF3596"/>
    <w:multiLevelType w:val="hybridMultilevel"/>
    <w:tmpl w:val="E5EE67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A16468"/>
    <w:multiLevelType w:val="hybridMultilevel"/>
    <w:tmpl w:val="3BFEF61A"/>
    <w:lvl w:ilvl="0" w:tplc="C9402A78">
      <w:start w:val="1"/>
      <w:numFmt w:val="lowerRoman"/>
      <w:lvlText w:val="(%1)"/>
      <w:lvlJc w:val="left"/>
      <w:pPr>
        <w:ind w:left="3240" w:hanging="720"/>
      </w:pPr>
      <w:rPr>
        <w:rFonts w:hint="default"/>
      </w:rPr>
    </w:lvl>
    <w:lvl w:ilvl="1" w:tplc="B6C654A0" w:tentative="1">
      <w:start w:val="1"/>
      <w:numFmt w:val="lowerLetter"/>
      <w:lvlText w:val="%2."/>
      <w:lvlJc w:val="left"/>
      <w:pPr>
        <w:ind w:left="3600" w:hanging="360"/>
      </w:pPr>
    </w:lvl>
    <w:lvl w:ilvl="2" w:tplc="D5E8AA3C" w:tentative="1">
      <w:start w:val="1"/>
      <w:numFmt w:val="lowerRoman"/>
      <w:lvlText w:val="%3."/>
      <w:lvlJc w:val="right"/>
      <w:pPr>
        <w:ind w:left="4320" w:hanging="180"/>
      </w:pPr>
    </w:lvl>
    <w:lvl w:ilvl="3" w:tplc="3EA47680" w:tentative="1">
      <w:start w:val="1"/>
      <w:numFmt w:val="decimal"/>
      <w:lvlText w:val="%4."/>
      <w:lvlJc w:val="left"/>
      <w:pPr>
        <w:ind w:left="5040" w:hanging="360"/>
      </w:pPr>
    </w:lvl>
    <w:lvl w:ilvl="4" w:tplc="68BC9682" w:tentative="1">
      <w:start w:val="1"/>
      <w:numFmt w:val="lowerLetter"/>
      <w:lvlText w:val="%5."/>
      <w:lvlJc w:val="left"/>
      <w:pPr>
        <w:ind w:left="5760" w:hanging="360"/>
      </w:pPr>
    </w:lvl>
    <w:lvl w:ilvl="5" w:tplc="705CE55A" w:tentative="1">
      <w:start w:val="1"/>
      <w:numFmt w:val="lowerRoman"/>
      <w:lvlText w:val="%6."/>
      <w:lvlJc w:val="right"/>
      <w:pPr>
        <w:ind w:left="6480" w:hanging="180"/>
      </w:pPr>
    </w:lvl>
    <w:lvl w:ilvl="6" w:tplc="4126D3EC" w:tentative="1">
      <w:start w:val="1"/>
      <w:numFmt w:val="decimal"/>
      <w:lvlText w:val="%7."/>
      <w:lvlJc w:val="left"/>
      <w:pPr>
        <w:ind w:left="7200" w:hanging="360"/>
      </w:pPr>
    </w:lvl>
    <w:lvl w:ilvl="7" w:tplc="BAC23BE4" w:tentative="1">
      <w:start w:val="1"/>
      <w:numFmt w:val="lowerLetter"/>
      <w:lvlText w:val="%8."/>
      <w:lvlJc w:val="left"/>
      <w:pPr>
        <w:ind w:left="7920" w:hanging="360"/>
      </w:pPr>
    </w:lvl>
    <w:lvl w:ilvl="8" w:tplc="11400588" w:tentative="1">
      <w:start w:val="1"/>
      <w:numFmt w:val="lowerRoman"/>
      <w:lvlText w:val="%9."/>
      <w:lvlJc w:val="right"/>
      <w:pPr>
        <w:ind w:left="8640" w:hanging="180"/>
      </w:pPr>
    </w:lvl>
  </w:abstractNum>
  <w:abstractNum w:abstractNumId="21" w15:restartNumberingAfterBreak="0">
    <w:nsid w:val="5874172D"/>
    <w:multiLevelType w:val="multilevel"/>
    <w:tmpl w:val="E3804F80"/>
    <w:lvl w:ilvl="0">
      <w:start w:val="1"/>
      <w:numFmt w:val="decimal"/>
      <w:pStyle w:val="Outline1"/>
      <w:lvlText w:val="%1."/>
      <w:lvlJc w:val="left"/>
      <w:pPr>
        <w:ind w:left="360" w:hanging="360"/>
      </w:pPr>
      <w:rPr>
        <w:rFonts w:hint="default"/>
      </w:rPr>
    </w:lvl>
    <w:lvl w:ilvl="1">
      <w:start w:val="1"/>
      <w:numFmt w:val="lowerLetter"/>
      <w:pStyle w:val="Outline2"/>
      <w:lvlText w:val="%2."/>
      <w:lvlJc w:val="left"/>
      <w:pPr>
        <w:ind w:left="720" w:hanging="360"/>
      </w:pPr>
      <w:rPr>
        <w:rFonts w:hint="default"/>
      </w:rPr>
    </w:lvl>
    <w:lvl w:ilvl="2">
      <w:start w:val="1"/>
      <w:numFmt w:val="lowerRoman"/>
      <w:pStyle w:val="Outline3"/>
      <w:lvlText w:val="%3."/>
      <w:lvlJc w:val="left"/>
      <w:pPr>
        <w:ind w:left="1080" w:hanging="36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58B43576"/>
    <w:multiLevelType w:val="hybridMultilevel"/>
    <w:tmpl w:val="7428AA46"/>
    <w:lvl w:ilvl="0" w:tplc="523426A2">
      <w:start w:val="1"/>
      <w:numFmt w:val="decimal"/>
      <w:pStyle w:val="SectionDividerNumber"/>
      <w:lvlText w:val="%1"/>
      <w:lvlJc w:val="left"/>
      <w:pPr>
        <w:ind w:left="720" w:hanging="360"/>
      </w:pPr>
      <w:rPr>
        <w:rFonts w:ascii="Arial" w:hAnsi="Arial" w:hint="default"/>
        <w:b w:val="0"/>
        <w:i w:val="0"/>
        <w:sz w:val="240"/>
      </w:rPr>
    </w:lvl>
    <w:lvl w:ilvl="1" w:tplc="86C26726" w:tentative="1">
      <w:start w:val="1"/>
      <w:numFmt w:val="lowerLetter"/>
      <w:lvlText w:val="%2."/>
      <w:lvlJc w:val="left"/>
      <w:pPr>
        <w:ind w:left="1440" w:hanging="360"/>
      </w:pPr>
    </w:lvl>
    <w:lvl w:ilvl="2" w:tplc="93105D4A" w:tentative="1">
      <w:start w:val="1"/>
      <w:numFmt w:val="lowerRoman"/>
      <w:lvlText w:val="%3."/>
      <w:lvlJc w:val="right"/>
      <w:pPr>
        <w:ind w:left="2160" w:hanging="180"/>
      </w:pPr>
    </w:lvl>
    <w:lvl w:ilvl="3" w:tplc="4C2A5376" w:tentative="1">
      <w:start w:val="1"/>
      <w:numFmt w:val="decimal"/>
      <w:lvlText w:val="%4."/>
      <w:lvlJc w:val="left"/>
      <w:pPr>
        <w:ind w:left="2880" w:hanging="360"/>
      </w:pPr>
    </w:lvl>
    <w:lvl w:ilvl="4" w:tplc="2838627C" w:tentative="1">
      <w:start w:val="1"/>
      <w:numFmt w:val="lowerLetter"/>
      <w:lvlText w:val="%5."/>
      <w:lvlJc w:val="left"/>
      <w:pPr>
        <w:ind w:left="3600" w:hanging="360"/>
      </w:pPr>
    </w:lvl>
    <w:lvl w:ilvl="5" w:tplc="89725872" w:tentative="1">
      <w:start w:val="1"/>
      <w:numFmt w:val="lowerRoman"/>
      <w:lvlText w:val="%6."/>
      <w:lvlJc w:val="right"/>
      <w:pPr>
        <w:ind w:left="4320" w:hanging="180"/>
      </w:pPr>
    </w:lvl>
    <w:lvl w:ilvl="6" w:tplc="A4FA91F8" w:tentative="1">
      <w:start w:val="1"/>
      <w:numFmt w:val="decimal"/>
      <w:lvlText w:val="%7."/>
      <w:lvlJc w:val="left"/>
      <w:pPr>
        <w:ind w:left="5040" w:hanging="360"/>
      </w:pPr>
    </w:lvl>
    <w:lvl w:ilvl="7" w:tplc="59C2ED5C" w:tentative="1">
      <w:start w:val="1"/>
      <w:numFmt w:val="lowerLetter"/>
      <w:lvlText w:val="%8."/>
      <w:lvlJc w:val="left"/>
      <w:pPr>
        <w:ind w:left="5760" w:hanging="360"/>
      </w:pPr>
    </w:lvl>
    <w:lvl w:ilvl="8" w:tplc="A3AECC82" w:tentative="1">
      <w:start w:val="1"/>
      <w:numFmt w:val="lowerRoman"/>
      <w:lvlText w:val="%9."/>
      <w:lvlJc w:val="right"/>
      <w:pPr>
        <w:ind w:left="6480" w:hanging="180"/>
      </w:pPr>
    </w:lvl>
  </w:abstractNum>
  <w:abstractNum w:abstractNumId="23" w15:restartNumberingAfterBreak="0">
    <w:nsid w:val="5C3F17F1"/>
    <w:multiLevelType w:val="multilevel"/>
    <w:tmpl w:val="CD26B3E2"/>
    <w:lvl w:ilvl="0">
      <w:start w:val="1"/>
      <w:numFmt w:val="decimal"/>
      <w:lvlText w:val="%1."/>
      <w:lvlJc w:val="left"/>
      <w:pPr>
        <w:ind w:left="510" w:hanging="510"/>
      </w:pPr>
      <w:rPr>
        <w:rFonts w:asciiTheme="majorHAnsi" w:hAnsiTheme="majorHAnsi" w:hint="default"/>
        <w:sz w:val="32"/>
      </w:rPr>
    </w:lvl>
    <w:lvl w:ilvl="1">
      <w:start w:val="1"/>
      <w:numFmt w:val="decimal"/>
      <w:lvlText w:val="%1.%2"/>
      <w:lvlJc w:val="left"/>
      <w:pPr>
        <w:ind w:left="510" w:hanging="510"/>
      </w:pPr>
      <w:rPr>
        <w:rFonts w:asciiTheme="majorHAnsi" w:hAnsiTheme="majorHAnsi" w:hint="default"/>
        <w:b/>
        <w:i w:val="0"/>
        <w:sz w:val="21"/>
      </w:rPr>
    </w:lvl>
    <w:lvl w:ilvl="2">
      <w:start w:val="1"/>
      <w:numFmt w:val="decimal"/>
      <w:lvlText w:val="%1.%2.%3"/>
      <w:lvlJc w:val="left"/>
      <w:pPr>
        <w:ind w:left="510" w:hanging="510"/>
      </w:pPr>
      <w:rPr>
        <w:rFonts w:asciiTheme="majorHAnsi" w:hAnsiTheme="majorHAnsi" w:hint="default"/>
        <w:b/>
        <w:i w:val="0"/>
        <w:sz w:val="21"/>
      </w:rPr>
    </w:lvl>
    <w:lvl w:ilvl="3">
      <w:start w:val="1"/>
      <w:numFmt w:val="upperLetter"/>
      <w:lvlText w:val="%4"/>
      <w:lvlJc w:val="left"/>
      <w:pPr>
        <w:tabs>
          <w:tab w:val="num" w:pos="567"/>
        </w:tabs>
        <w:ind w:left="510" w:firstLine="0"/>
      </w:pPr>
      <w:rPr>
        <w:rFonts w:asciiTheme="majorHAnsi" w:hAnsiTheme="majorHAnsi" w:hint="default"/>
        <w:b w:val="0"/>
        <w:i w:val="0"/>
        <w:sz w:val="21"/>
        <w:u w:val="single"/>
      </w:rPr>
    </w:lvl>
    <w:lvl w:ilvl="4">
      <w:start w:val="1"/>
      <w:numFmt w:val="lowerLetter"/>
      <w:lvlText w:val="%5."/>
      <w:lvlJc w:val="left"/>
      <w:pPr>
        <w:ind w:left="907" w:hanging="397"/>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24" w15:restartNumberingAfterBreak="0">
    <w:nsid w:val="5D0C7270"/>
    <w:multiLevelType w:val="hybridMultilevel"/>
    <w:tmpl w:val="68842726"/>
    <w:lvl w:ilvl="0" w:tplc="5F387D42">
      <w:start w:val="1"/>
      <w:numFmt w:val="lowerRoman"/>
      <w:lvlText w:val="(%1)"/>
      <w:lvlJc w:val="left"/>
      <w:pPr>
        <w:ind w:left="1080" w:hanging="720"/>
      </w:pPr>
      <w:rPr>
        <w:rFonts w:hint="default"/>
      </w:rPr>
    </w:lvl>
    <w:lvl w:ilvl="1" w:tplc="D970388E" w:tentative="1">
      <w:start w:val="1"/>
      <w:numFmt w:val="lowerLetter"/>
      <w:lvlText w:val="%2."/>
      <w:lvlJc w:val="left"/>
      <w:pPr>
        <w:ind w:left="1440" w:hanging="360"/>
      </w:pPr>
    </w:lvl>
    <w:lvl w:ilvl="2" w:tplc="27AEB7E6" w:tentative="1">
      <w:start w:val="1"/>
      <w:numFmt w:val="lowerRoman"/>
      <w:lvlText w:val="%3."/>
      <w:lvlJc w:val="right"/>
      <w:pPr>
        <w:ind w:left="2160" w:hanging="180"/>
      </w:pPr>
    </w:lvl>
    <w:lvl w:ilvl="3" w:tplc="8A346C7C" w:tentative="1">
      <w:start w:val="1"/>
      <w:numFmt w:val="decimal"/>
      <w:lvlText w:val="%4."/>
      <w:lvlJc w:val="left"/>
      <w:pPr>
        <w:ind w:left="2880" w:hanging="360"/>
      </w:pPr>
    </w:lvl>
    <w:lvl w:ilvl="4" w:tplc="284C390C" w:tentative="1">
      <w:start w:val="1"/>
      <w:numFmt w:val="lowerLetter"/>
      <w:lvlText w:val="%5."/>
      <w:lvlJc w:val="left"/>
      <w:pPr>
        <w:ind w:left="3600" w:hanging="360"/>
      </w:pPr>
    </w:lvl>
    <w:lvl w:ilvl="5" w:tplc="EC5E7B4A" w:tentative="1">
      <w:start w:val="1"/>
      <w:numFmt w:val="lowerRoman"/>
      <w:lvlText w:val="%6."/>
      <w:lvlJc w:val="right"/>
      <w:pPr>
        <w:ind w:left="4320" w:hanging="180"/>
      </w:pPr>
    </w:lvl>
    <w:lvl w:ilvl="6" w:tplc="626051EE" w:tentative="1">
      <w:start w:val="1"/>
      <w:numFmt w:val="decimal"/>
      <w:lvlText w:val="%7."/>
      <w:lvlJc w:val="left"/>
      <w:pPr>
        <w:ind w:left="5040" w:hanging="360"/>
      </w:pPr>
    </w:lvl>
    <w:lvl w:ilvl="7" w:tplc="7598ED14" w:tentative="1">
      <w:start w:val="1"/>
      <w:numFmt w:val="lowerLetter"/>
      <w:lvlText w:val="%8."/>
      <w:lvlJc w:val="left"/>
      <w:pPr>
        <w:ind w:left="5760" w:hanging="360"/>
      </w:pPr>
    </w:lvl>
    <w:lvl w:ilvl="8" w:tplc="B78E7A06" w:tentative="1">
      <w:start w:val="1"/>
      <w:numFmt w:val="lowerRoman"/>
      <w:lvlText w:val="%9."/>
      <w:lvlJc w:val="right"/>
      <w:pPr>
        <w:ind w:left="6480" w:hanging="180"/>
      </w:pPr>
    </w:lvl>
  </w:abstractNum>
  <w:abstractNum w:abstractNumId="25" w15:restartNumberingAfterBreak="0">
    <w:nsid w:val="632E386B"/>
    <w:multiLevelType w:val="hybridMultilevel"/>
    <w:tmpl w:val="2E60A108"/>
    <w:lvl w:ilvl="0" w:tplc="E71CD594">
      <w:start w:val="5"/>
      <w:numFmt w:val="bullet"/>
      <w:lvlText w:val="-"/>
      <w:lvlJc w:val="left"/>
      <w:pPr>
        <w:ind w:left="720" w:hanging="360"/>
      </w:pPr>
      <w:rPr>
        <w:rFonts w:ascii="Calibri" w:eastAsiaTheme="minorEastAsia" w:hAnsi="Calibri" w:cs="Calibri" w:hint="default"/>
      </w:rPr>
    </w:lvl>
    <w:lvl w:ilvl="1" w:tplc="1ED07E6E">
      <w:start w:val="1"/>
      <w:numFmt w:val="bullet"/>
      <w:lvlText w:val="o"/>
      <w:lvlJc w:val="left"/>
      <w:pPr>
        <w:ind w:left="1440" w:hanging="360"/>
      </w:pPr>
      <w:rPr>
        <w:rFonts w:ascii="Courier New" w:hAnsi="Courier New" w:cs="Courier New" w:hint="default"/>
      </w:rPr>
    </w:lvl>
    <w:lvl w:ilvl="2" w:tplc="9E3042C2" w:tentative="1">
      <w:start w:val="1"/>
      <w:numFmt w:val="bullet"/>
      <w:lvlText w:val=""/>
      <w:lvlJc w:val="left"/>
      <w:pPr>
        <w:ind w:left="2160" w:hanging="360"/>
      </w:pPr>
      <w:rPr>
        <w:rFonts w:ascii="Wingdings" w:hAnsi="Wingdings" w:hint="default"/>
      </w:rPr>
    </w:lvl>
    <w:lvl w:ilvl="3" w:tplc="7BA28B82" w:tentative="1">
      <w:start w:val="1"/>
      <w:numFmt w:val="bullet"/>
      <w:lvlText w:val=""/>
      <w:lvlJc w:val="left"/>
      <w:pPr>
        <w:ind w:left="2880" w:hanging="360"/>
      </w:pPr>
      <w:rPr>
        <w:rFonts w:ascii="Symbol" w:hAnsi="Symbol" w:hint="default"/>
      </w:rPr>
    </w:lvl>
    <w:lvl w:ilvl="4" w:tplc="74F2E4A0" w:tentative="1">
      <w:start w:val="1"/>
      <w:numFmt w:val="bullet"/>
      <w:lvlText w:val="o"/>
      <w:lvlJc w:val="left"/>
      <w:pPr>
        <w:ind w:left="3600" w:hanging="360"/>
      </w:pPr>
      <w:rPr>
        <w:rFonts w:ascii="Courier New" w:hAnsi="Courier New" w:cs="Courier New" w:hint="default"/>
      </w:rPr>
    </w:lvl>
    <w:lvl w:ilvl="5" w:tplc="89227948" w:tentative="1">
      <w:start w:val="1"/>
      <w:numFmt w:val="bullet"/>
      <w:lvlText w:val=""/>
      <w:lvlJc w:val="left"/>
      <w:pPr>
        <w:ind w:left="4320" w:hanging="360"/>
      </w:pPr>
      <w:rPr>
        <w:rFonts w:ascii="Wingdings" w:hAnsi="Wingdings" w:hint="default"/>
      </w:rPr>
    </w:lvl>
    <w:lvl w:ilvl="6" w:tplc="20969E78" w:tentative="1">
      <w:start w:val="1"/>
      <w:numFmt w:val="bullet"/>
      <w:lvlText w:val=""/>
      <w:lvlJc w:val="left"/>
      <w:pPr>
        <w:ind w:left="5040" w:hanging="360"/>
      </w:pPr>
      <w:rPr>
        <w:rFonts w:ascii="Symbol" w:hAnsi="Symbol" w:hint="default"/>
      </w:rPr>
    </w:lvl>
    <w:lvl w:ilvl="7" w:tplc="ED4C3658" w:tentative="1">
      <w:start w:val="1"/>
      <w:numFmt w:val="bullet"/>
      <w:lvlText w:val="o"/>
      <w:lvlJc w:val="left"/>
      <w:pPr>
        <w:ind w:left="5760" w:hanging="360"/>
      </w:pPr>
      <w:rPr>
        <w:rFonts w:ascii="Courier New" w:hAnsi="Courier New" w:cs="Courier New" w:hint="default"/>
      </w:rPr>
    </w:lvl>
    <w:lvl w:ilvl="8" w:tplc="1AC8B850" w:tentative="1">
      <w:start w:val="1"/>
      <w:numFmt w:val="bullet"/>
      <w:lvlText w:val=""/>
      <w:lvlJc w:val="left"/>
      <w:pPr>
        <w:ind w:left="6480" w:hanging="360"/>
      </w:pPr>
      <w:rPr>
        <w:rFonts w:ascii="Wingdings" w:hAnsi="Wingdings" w:hint="default"/>
      </w:rPr>
    </w:lvl>
  </w:abstractNum>
  <w:abstractNum w:abstractNumId="26" w15:restartNumberingAfterBreak="0">
    <w:nsid w:val="636C6284"/>
    <w:multiLevelType w:val="multilevel"/>
    <w:tmpl w:val="63F29294"/>
    <w:lvl w:ilvl="0">
      <w:start w:val="1"/>
      <w:numFmt w:val="decimal"/>
      <w:lvlText w:val="%1."/>
      <w:lvlJc w:val="left"/>
      <w:pPr>
        <w:ind w:left="1556" w:hanging="360"/>
        <w:jc w:val="right"/>
      </w:pPr>
      <w:rPr>
        <w:rFonts w:ascii="Times New Roman" w:eastAsia="Times New Roman" w:hAnsi="Times New Roman" w:cs="Times New Roman" w:hint="default"/>
        <w:b/>
        <w:bCs/>
        <w:color w:val="C00000"/>
        <w:w w:val="100"/>
        <w:sz w:val="24"/>
        <w:szCs w:val="24"/>
        <w:lang w:val="fr-FR" w:eastAsia="en-US" w:bidi="ar-SA"/>
      </w:rPr>
    </w:lvl>
    <w:lvl w:ilvl="1">
      <w:start w:val="1"/>
      <w:numFmt w:val="decimal"/>
      <w:lvlText w:val="%1.%2"/>
      <w:lvlJc w:val="left"/>
      <w:pPr>
        <w:ind w:left="1902" w:hanging="706"/>
        <w:jc w:val="right"/>
      </w:pPr>
      <w:rPr>
        <w:rFonts w:ascii="Times New Roman" w:eastAsia="Times New Roman" w:hAnsi="Times New Roman" w:cs="Times New Roman" w:hint="default"/>
        <w:b/>
        <w:bCs/>
        <w:w w:val="100"/>
        <w:sz w:val="24"/>
        <w:szCs w:val="24"/>
        <w:lang w:val="fr-FR" w:eastAsia="en-US" w:bidi="ar-SA"/>
      </w:rPr>
    </w:lvl>
    <w:lvl w:ilvl="2">
      <w:numFmt w:val="bullet"/>
      <w:lvlText w:val="•"/>
      <w:lvlJc w:val="left"/>
      <w:pPr>
        <w:ind w:left="2246" w:hanging="706"/>
      </w:pPr>
      <w:rPr>
        <w:rFonts w:hint="default"/>
        <w:lang w:val="fr-FR" w:eastAsia="en-US" w:bidi="ar-SA"/>
      </w:rPr>
    </w:lvl>
    <w:lvl w:ilvl="3">
      <w:numFmt w:val="bullet"/>
      <w:lvlText w:val="•"/>
      <w:lvlJc w:val="left"/>
      <w:pPr>
        <w:ind w:left="2593" w:hanging="706"/>
      </w:pPr>
      <w:rPr>
        <w:rFonts w:hint="default"/>
        <w:lang w:val="fr-FR" w:eastAsia="en-US" w:bidi="ar-SA"/>
      </w:rPr>
    </w:lvl>
    <w:lvl w:ilvl="4">
      <w:numFmt w:val="bullet"/>
      <w:lvlText w:val="•"/>
      <w:lvlJc w:val="left"/>
      <w:pPr>
        <w:ind w:left="2939" w:hanging="706"/>
      </w:pPr>
      <w:rPr>
        <w:rFonts w:hint="default"/>
        <w:lang w:val="fr-FR" w:eastAsia="en-US" w:bidi="ar-SA"/>
      </w:rPr>
    </w:lvl>
    <w:lvl w:ilvl="5">
      <w:numFmt w:val="bullet"/>
      <w:lvlText w:val="•"/>
      <w:lvlJc w:val="left"/>
      <w:pPr>
        <w:ind w:left="3286" w:hanging="706"/>
      </w:pPr>
      <w:rPr>
        <w:rFonts w:hint="default"/>
        <w:lang w:val="fr-FR" w:eastAsia="en-US" w:bidi="ar-SA"/>
      </w:rPr>
    </w:lvl>
    <w:lvl w:ilvl="6">
      <w:numFmt w:val="bullet"/>
      <w:lvlText w:val="•"/>
      <w:lvlJc w:val="left"/>
      <w:pPr>
        <w:ind w:left="3632" w:hanging="706"/>
      </w:pPr>
      <w:rPr>
        <w:rFonts w:hint="default"/>
        <w:lang w:val="fr-FR" w:eastAsia="en-US" w:bidi="ar-SA"/>
      </w:rPr>
    </w:lvl>
    <w:lvl w:ilvl="7">
      <w:numFmt w:val="bullet"/>
      <w:lvlText w:val="•"/>
      <w:lvlJc w:val="left"/>
      <w:pPr>
        <w:ind w:left="3979" w:hanging="706"/>
      </w:pPr>
      <w:rPr>
        <w:rFonts w:hint="default"/>
        <w:lang w:val="fr-FR" w:eastAsia="en-US" w:bidi="ar-SA"/>
      </w:rPr>
    </w:lvl>
    <w:lvl w:ilvl="8">
      <w:numFmt w:val="bullet"/>
      <w:lvlText w:val="•"/>
      <w:lvlJc w:val="left"/>
      <w:pPr>
        <w:ind w:left="4325" w:hanging="706"/>
      </w:pPr>
      <w:rPr>
        <w:rFonts w:hint="default"/>
        <w:lang w:val="fr-FR" w:eastAsia="en-US" w:bidi="ar-SA"/>
      </w:rPr>
    </w:lvl>
  </w:abstractNum>
  <w:abstractNum w:abstractNumId="27" w15:restartNumberingAfterBreak="0">
    <w:nsid w:val="68E72EDF"/>
    <w:multiLevelType w:val="multilevel"/>
    <w:tmpl w:val="8AB6FDA6"/>
    <w:lvl w:ilvl="0">
      <w:start w:val="1"/>
      <w:numFmt w:val="decimal"/>
      <w:lvlText w:val="%1."/>
      <w:lvlJc w:val="left"/>
      <w:pPr>
        <w:ind w:left="510" w:hanging="510"/>
      </w:pPr>
      <w:rPr>
        <w:rFonts w:asciiTheme="majorHAnsi" w:hAnsiTheme="majorHAnsi" w:hint="default"/>
        <w:sz w:val="32"/>
      </w:rPr>
    </w:lvl>
    <w:lvl w:ilvl="1">
      <w:start w:val="1"/>
      <w:numFmt w:val="decimal"/>
      <w:lvlText w:val="%1.%2"/>
      <w:lvlJc w:val="left"/>
      <w:pPr>
        <w:ind w:left="510" w:hanging="510"/>
      </w:pPr>
      <w:rPr>
        <w:rFonts w:asciiTheme="majorHAnsi" w:hAnsiTheme="majorHAnsi" w:hint="default"/>
        <w:b/>
        <w:i w:val="0"/>
        <w:sz w:val="21"/>
      </w:rPr>
    </w:lvl>
    <w:lvl w:ilvl="2">
      <w:start w:val="1"/>
      <w:numFmt w:val="decimal"/>
      <w:lvlText w:val="%1.%2.%3"/>
      <w:lvlJc w:val="left"/>
      <w:pPr>
        <w:ind w:left="510" w:hanging="510"/>
      </w:pPr>
      <w:rPr>
        <w:rFonts w:asciiTheme="majorHAnsi" w:hAnsiTheme="majorHAnsi" w:hint="default"/>
        <w:b/>
        <w:i w:val="0"/>
        <w:sz w:val="21"/>
      </w:rPr>
    </w:lvl>
    <w:lvl w:ilvl="3">
      <w:start w:val="1"/>
      <w:numFmt w:val="upperLetter"/>
      <w:lvlText w:val="%4"/>
      <w:lvlJc w:val="left"/>
      <w:pPr>
        <w:tabs>
          <w:tab w:val="num" w:pos="567"/>
        </w:tabs>
        <w:ind w:left="510" w:firstLine="0"/>
      </w:pPr>
      <w:rPr>
        <w:rFonts w:asciiTheme="majorHAnsi" w:hAnsiTheme="majorHAnsi" w:hint="default"/>
        <w:b w:val="0"/>
        <w:i w:val="0"/>
        <w:sz w:val="21"/>
        <w:u w:val="single"/>
      </w:rPr>
    </w:lvl>
    <w:lvl w:ilvl="4">
      <w:start w:val="1"/>
      <w:numFmt w:val="lowerLetter"/>
      <w:lvlText w:val="%5."/>
      <w:lvlJc w:val="left"/>
      <w:pPr>
        <w:ind w:left="907" w:hanging="397"/>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28" w15:restartNumberingAfterBreak="0">
    <w:nsid w:val="6F5E36AF"/>
    <w:multiLevelType w:val="hybridMultilevel"/>
    <w:tmpl w:val="07C8D286"/>
    <w:lvl w:ilvl="0" w:tplc="CDFE2B5C">
      <w:start w:val="1"/>
      <w:numFmt w:val="decimal"/>
      <w:lvlText w:val="%1."/>
      <w:lvlJc w:val="left"/>
      <w:pPr>
        <w:ind w:left="720" w:hanging="360"/>
      </w:pPr>
    </w:lvl>
    <w:lvl w:ilvl="1" w:tplc="EEB8C364" w:tentative="1">
      <w:start w:val="1"/>
      <w:numFmt w:val="lowerLetter"/>
      <w:lvlText w:val="%2."/>
      <w:lvlJc w:val="left"/>
      <w:pPr>
        <w:ind w:left="1440" w:hanging="360"/>
      </w:pPr>
    </w:lvl>
    <w:lvl w:ilvl="2" w:tplc="59543FAE" w:tentative="1">
      <w:start w:val="1"/>
      <w:numFmt w:val="lowerRoman"/>
      <w:lvlText w:val="%3."/>
      <w:lvlJc w:val="right"/>
      <w:pPr>
        <w:ind w:left="2160" w:hanging="180"/>
      </w:pPr>
    </w:lvl>
    <w:lvl w:ilvl="3" w:tplc="60AAD736" w:tentative="1">
      <w:start w:val="1"/>
      <w:numFmt w:val="decimal"/>
      <w:lvlText w:val="%4."/>
      <w:lvlJc w:val="left"/>
      <w:pPr>
        <w:ind w:left="2880" w:hanging="360"/>
      </w:pPr>
    </w:lvl>
    <w:lvl w:ilvl="4" w:tplc="D1486990" w:tentative="1">
      <w:start w:val="1"/>
      <w:numFmt w:val="lowerLetter"/>
      <w:lvlText w:val="%5."/>
      <w:lvlJc w:val="left"/>
      <w:pPr>
        <w:ind w:left="3600" w:hanging="360"/>
      </w:pPr>
    </w:lvl>
    <w:lvl w:ilvl="5" w:tplc="4374351E" w:tentative="1">
      <w:start w:val="1"/>
      <w:numFmt w:val="lowerRoman"/>
      <w:lvlText w:val="%6."/>
      <w:lvlJc w:val="right"/>
      <w:pPr>
        <w:ind w:left="4320" w:hanging="180"/>
      </w:pPr>
    </w:lvl>
    <w:lvl w:ilvl="6" w:tplc="26AAA19A" w:tentative="1">
      <w:start w:val="1"/>
      <w:numFmt w:val="decimal"/>
      <w:lvlText w:val="%7."/>
      <w:lvlJc w:val="left"/>
      <w:pPr>
        <w:ind w:left="5040" w:hanging="360"/>
      </w:pPr>
    </w:lvl>
    <w:lvl w:ilvl="7" w:tplc="36F83154" w:tentative="1">
      <w:start w:val="1"/>
      <w:numFmt w:val="lowerLetter"/>
      <w:lvlText w:val="%8."/>
      <w:lvlJc w:val="left"/>
      <w:pPr>
        <w:ind w:left="5760" w:hanging="360"/>
      </w:pPr>
    </w:lvl>
    <w:lvl w:ilvl="8" w:tplc="BE566430" w:tentative="1">
      <w:start w:val="1"/>
      <w:numFmt w:val="lowerRoman"/>
      <w:lvlText w:val="%9."/>
      <w:lvlJc w:val="right"/>
      <w:pPr>
        <w:ind w:left="6480" w:hanging="180"/>
      </w:pPr>
    </w:lvl>
  </w:abstractNum>
  <w:abstractNum w:abstractNumId="29" w15:restartNumberingAfterBreak="0">
    <w:nsid w:val="750047CF"/>
    <w:multiLevelType w:val="multilevel"/>
    <w:tmpl w:val="8F820A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695111F"/>
    <w:multiLevelType w:val="multilevel"/>
    <w:tmpl w:val="A06A97D0"/>
    <w:lvl w:ilvl="0">
      <w:start w:val="1"/>
      <w:numFmt w:val="decimal"/>
      <w:lvlText w:val="%1."/>
      <w:lvlJc w:val="left"/>
      <w:pPr>
        <w:ind w:left="360" w:hanging="360"/>
      </w:pPr>
      <w:rPr>
        <w:rFonts w:ascii="Arial" w:hAnsi="Arial" w:cs="Arial" w:hint="default"/>
        <w:b/>
        <w:bCs/>
        <w:color w:val="1C1631" w:themeColor="accent1" w:themeShade="80"/>
        <w:sz w:val="21"/>
        <w:szCs w:val="21"/>
      </w:rPr>
    </w:lvl>
    <w:lvl w:ilvl="1">
      <w:start w:val="1"/>
      <w:numFmt w:val="decimal"/>
      <w:lvlText w:val="%1.%2."/>
      <w:lvlJc w:val="left"/>
      <w:pPr>
        <w:ind w:left="792" w:hanging="432"/>
      </w:pPr>
      <w:rPr>
        <w:i w:val="0"/>
        <w:iCs/>
      </w:rPr>
    </w:lvl>
    <w:lvl w:ilvl="2">
      <w:start w:val="1"/>
      <w:numFmt w:val="decimal"/>
      <w:lvlText w:val="%1.%2.%3."/>
      <w:lvlJc w:val="left"/>
      <w:pPr>
        <w:ind w:left="1134" w:hanging="504"/>
      </w:pPr>
      <w:rPr>
        <w:rFonts w:ascii="Arial" w:hAnsi="Arial" w:cs="Arial" w:hint="default"/>
        <w:color w:val="000000" w:themeColor="text1"/>
        <w:sz w:val="20"/>
        <w:szCs w:val="20"/>
      </w:rPr>
    </w:lvl>
    <w:lvl w:ilvl="3">
      <w:start w:val="1"/>
      <w:numFmt w:val="decimal"/>
      <w:lvlText w:val="%1.%2.%3.%4."/>
      <w:lvlJc w:val="left"/>
      <w:pPr>
        <w:ind w:left="1548" w:hanging="648"/>
      </w:pPr>
      <w:rPr>
        <w:rFonts w:ascii="Arial" w:hAnsi="Arial" w:cs="Arial" w:hint="default"/>
        <w:color w:val="000000" w:themeColor="text1"/>
        <w:sz w:val="20"/>
        <w:szCs w:val="20"/>
      </w:rPr>
    </w:lvl>
    <w:lvl w:ilvl="4">
      <w:start w:val="1"/>
      <w:numFmt w:val="decimal"/>
      <w:lvlText w:val="%1.%2.%3.%4.%5."/>
      <w:lvlJc w:val="left"/>
      <w:pPr>
        <w:ind w:left="2232" w:hanging="792"/>
      </w:pPr>
      <w:rPr>
        <w:color w:val="000000" w:themeColor="text1"/>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B722AE"/>
    <w:multiLevelType w:val="hybridMultilevel"/>
    <w:tmpl w:val="BC6CEA5E"/>
    <w:lvl w:ilvl="0" w:tplc="7C962DD2">
      <w:start w:val="1"/>
      <w:numFmt w:val="lowerRoman"/>
      <w:lvlText w:val="%1."/>
      <w:lvlJc w:val="right"/>
      <w:pPr>
        <w:ind w:left="2160" w:hanging="360"/>
      </w:pPr>
    </w:lvl>
    <w:lvl w:ilvl="1" w:tplc="5030A77E">
      <w:start w:val="1"/>
      <w:numFmt w:val="lowerLetter"/>
      <w:lvlText w:val="%2."/>
      <w:lvlJc w:val="left"/>
      <w:pPr>
        <w:ind w:left="2880" w:hanging="360"/>
      </w:pPr>
    </w:lvl>
    <w:lvl w:ilvl="2" w:tplc="02EA1548">
      <w:start w:val="1"/>
      <w:numFmt w:val="lowerRoman"/>
      <w:lvlText w:val="%3."/>
      <w:lvlJc w:val="right"/>
      <w:pPr>
        <w:ind w:left="3600" w:hanging="180"/>
      </w:pPr>
    </w:lvl>
    <w:lvl w:ilvl="3" w:tplc="F1D6370E">
      <w:start w:val="1"/>
      <w:numFmt w:val="decimal"/>
      <w:lvlText w:val="%4."/>
      <w:lvlJc w:val="left"/>
      <w:pPr>
        <w:ind w:left="4320" w:hanging="360"/>
      </w:pPr>
    </w:lvl>
    <w:lvl w:ilvl="4" w:tplc="A300C872" w:tentative="1">
      <w:start w:val="1"/>
      <w:numFmt w:val="lowerLetter"/>
      <w:lvlText w:val="%5."/>
      <w:lvlJc w:val="left"/>
      <w:pPr>
        <w:ind w:left="5040" w:hanging="360"/>
      </w:pPr>
    </w:lvl>
    <w:lvl w:ilvl="5" w:tplc="4F0E2F8E" w:tentative="1">
      <w:start w:val="1"/>
      <w:numFmt w:val="lowerRoman"/>
      <w:lvlText w:val="%6."/>
      <w:lvlJc w:val="right"/>
      <w:pPr>
        <w:ind w:left="5760" w:hanging="180"/>
      </w:pPr>
    </w:lvl>
    <w:lvl w:ilvl="6" w:tplc="BF1C0B9E" w:tentative="1">
      <w:start w:val="1"/>
      <w:numFmt w:val="decimal"/>
      <w:lvlText w:val="%7."/>
      <w:lvlJc w:val="left"/>
      <w:pPr>
        <w:ind w:left="6480" w:hanging="360"/>
      </w:pPr>
    </w:lvl>
    <w:lvl w:ilvl="7" w:tplc="0CCAE9D2" w:tentative="1">
      <w:start w:val="1"/>
      <w:numFmt w:val="lowerLetter"/>
      <w:lvlText w:val="%8."/>
      <w:lvlJc w:val="left"/>
      <w:pPr>
        <w:ind w:left="7200" w:hanging="360"/>
      </w:pPr>
    </w:lvl>
    <w:lvl w:ilvl="8" w:tplc="BDD88512" w:tentative="1">
      <w:start w:val="1"/>
      <w:numFmt w:val="lowerRoman"/>
      <w:lvlText w:val="%9."/>
      <w:lvlJc w:val="right"/>
      <w:pPr>
        <w:ind w:left="7920" w:hanging="180"/>
      </w:pPr>
    </w:lvl>
  </w:abstractNum>
  <w:abstractNum w:abstractNumId="32" w15:restartNumberingAfterBreak="0">
    <w:nsid w:val="7F3D2AFF"/>
    <w:multiLevelType w:val="hybridMultilevel"/>
    <w:tmpl w:val="868C3EF6"/>
    <w:lvl w:ilvl="0" w:tplc="AA6A4A9A">
      <w:start w:val="1"/>
      <w:numFmt w:val="lowerRoman"/>
      <w:lvlText w:val="%1."/>
      <w:lvlJc w:val="left"/>
      <w:pPr>
        <w:ind w:left="488" w:hanging="488"/>
        <w:jc w:val="right"/>
      </w:pPr>
      <w:rPr>
        <w:rFonts w:ascii="Times New Roman" w:eastAsia="Times New Roman" w:hAnsi="Times New Roman" w:cs="Times New Roman" w:hint="default"/>
        <w:w w:val="100"/>
        <w:sz w:val="24"/>
        <w:szCs w:val="24"/>
        <w:lang w:val="fr-FR" w:eastAsia="en-US" w:bidi="ar-SA"/>
      </w:rPr>
    </w:lvl>
    <w:lvl w:ilvl="1" w:tplc="4752796A">
      <w:numFmt w:val="bullet"/>
      <w:lvlText w:val="•"/>
      <w:lvlJc w:val="left"/>
      <w:pPr>
        <w:ind w:left="1906" w:hanging="488"/>
      </w:pPr>
      <w:rPr>
        <w:rFonts w:hint="default"/>
        <w:lang w:val="fr-FR" w:eastAsia="en-US" w:bidi="ar-SA"/>
      </w:rPr>
    </w:lvl>
    <w:lvl w:ilvl="2" w:tplc="335250B8">
      <w:numFmt w:val="bullet"/>
      <w:lvlText w:val="•"/>
      <w:lvlJc w:val="left"/>
      <w:pPr>
        <w:ind w:left="2252" w:hanging="488"/>
      </w:pPr>
      <w:rPr>
        <w:rFonts w:hint="default"/>
        <w:lang w:val="fr-FR" w:eastAsia="en-US" w:bidi="ar-SA"/>
      </w:rPr>
    </w:lvl>
    <w:lvl w:ilvl="3" w:tplc="0E7647EE">
      <w:numFmt w:val="bullet"/>
      <w:lvlText w:val="•"/>
      <w:lvlJc w:val="left"/>
      <w:pPr>
        <w:ind w:left="2598" w:hanging="488"/>
      </w:pPr>
      <w:rPr>
        <w:rFonts w:hint="default"/>
        <w:lang w:val="fr-FR" w:eastAsia="en-US" w:bidi="ar-SA"/>
      </w:rPr>
    </w:lvl>
    <w:lvl w:ilvl="4" w:tplc="E062C3E0">
      <w:numFmt w:val="bullet"/>
      <w:lvlText w:val="•"/>
      <w:lvlJc w:val="left"/>
      <w:pPr>
        <w:ind w:left="2944" w:hanging="488"/>
      </w:pPr>
      <w:rPr>
        <w:rFonts w:hint="default"/>
        <w:lang w:val="fr-FR" w:eastAsia="en-US" w:bidi="ar-SA"/>
      </w:rPr>
    </w:lvl>
    <w:lvl w:ilvl="5" w:tplc="E6FCCD46">
      <w:numFmt w:val="bullet"/>
      <w:lvlText w:val="•"/>
      <w:lvlJc w:val="left"/>
      <w:pPr>
        <w:ind w:left="3291" w:hanging="488"/>
      </w:pPr>
      <w:rPr>
        <w:rFonts w:hint="default"/>
        <w:lang w:val="fr-FR" w:eastAsia="en-US" w:bidi="ar-SA"/>
      </w:rPr>
    </w:lvl>
    <w:lvl w:ilvl="6" w:tplc="92DEDA52">
      <w:numFmt w:val="bullet"/>
      <w:lvlText w:val="•"/>
      <w:lvlJc w:val="left"/>
      <w:pPr>
        <w:ind w:left="3637" w:hanging="488"/>
      </w:pPr>
      <w:rPr>
        <w:rFonts w:hint="default"/>
        <w:lang w:val="fr-FR" w:eastAsia="en-US" w:bidi="ar-SA"/>
      </w:rPr>
    </w:lvl>
    <w:lvl w:ilvl="7" w:tplc="F506AF1A">
      <w:numFmt w:val="bullet"/>
      <w:lvlText w:val="•"/>
      <w:lvlJc w:val="left"/>
      <w:pPr>
        <w:ind w:left="3983" w:hanging="488"/>
      </w:pPr>
      <w:rPr>
        <w:rFonts w:hint="default"/>
        <w:lang w:val="fr-FR" w:eastAsia="en-US" w:bidi="ar-SA"/>
      </w:rPr>
    </w:lvl>
    <w:lvl w:ilvl="8" w:tplc="29AE4C46">
      <w:numFmt w:val="bullet"/>
      <w:lvlText w:val="•"/>
      <w:lvlJc w:val="left"/>
      <w:pPr>
        <w:ind w:left="4329" w:hanging="488"/>
      </w:pPr>
      <w:rPr>
        <w:rFonts w:hint="default"/>
        <w:lang w:val="fr-FR" w:eastAsia="en-US" w:bidi="ar-SA"/>
      </w:rPr>
    </w:lvl>
  </w:abstractNum>
  <w:num w:numId="1" w16cid:durableId="338780945">
    <w:abstractNumId w:val="23"/>
  </w:num>
  <w:num w:numId="2" w16cid:durableId="609044587">
    <w:abstractNumId w:val="2"/>
  </w:num>
  <w:num w:numId="3" w16cid:durableId="1644309998">
    <w:abstractNumId w:val="2"/>
  </w:num>
  <w:num w:numId="4" w16cid:durableId="251201862">
    <w:abstractNumId w:val="2"/>
  </w:num>
  <w:num w:numId="5" w16cid:durableId="436682953">
    <w:abstractNumId w:val="2"/>
  </w:num>
  <w:num w:numId="6" w16cid:durableId="723408447">
    <w:abstractNumId w:val="2"/>
  </w:num>
  <w:num w:numId="7" w16cid:durableId="1033726046">
    <w:abstractNumId w:val="14"/>
  </w:num>
  <w:num w:numId="8" w16cid:durableId="159321268">
    <w:abstractNumId w:val="14"/>
  </w:num>
  <w:num w:numId="9" w16cid:durableId="1449621576">
    <w:abstractNumId w:val="14"/>
  </w:num>
  <w:num w:numId="10" w16cid:durableId="812597526">
    <w:abstractNumId w:val="9"/>
  </w:num>
  <w:num w:numId="11" w16cid:durableId="1297949461">
    <w:abstractNumId w:val="9"/>
  </w:num>
  <w:num w:numId="12" w16cid:durableId="663437455">
    <w:abstractNumId w:val="9"/>
  </w:num>
  <w:num w:numId="13" w16cid:durableId="2018774034">
    <w:abstractNumId w:val="9"/>
  </w:num>
  <w:num w:numId="14" w16cid:durableId="423721315">
    <w:abstractNumId w:val="9"/>
  </w:num>
  <w:num w:numId="15" w16cid:durableId="292561725">
    <w:abstractNumId w:val="7"/>
  </w:num>
  <w:num w:numId="16" w16cid:durableId="1665816098">
    <w:abstractNumId w:val="22"/>
  </w:num>
  <w:num w:numId="17" w16cid:durableId="1971284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7533910">
    <w:abstractNumId w:val="21"/>
  </w:num>
  <w:num w:numId="19" w16cid:durableId="1339113595">
    <w:abstractNumId w:val="21"/>
  </w:num>
  <w:num w:numId="20" w16cid:durableId="1220899821">
    <w:abstractNumId w:val="21"/>
  </w:num>
  <w:num w:numId="21" w16cid:durableId="1674602484">
    <w:abstractNumId w:val="31"/>
  </w:num>
  <w:num w:numId="22" w16cid:durableId="1357539924">
    <w:abstractNumId w:val="5"/>
  </w:num>
  <w:num w:numId="23" w16cid:durableId="780029133">
    <w:abstractNumId w:val="12"/>
  </w:num>
  <w:num w:numId="24" w16cid:durableId="1522013046">
    <w:abstractNumId w:val="3"/>
  </w:num>
  <w:num w:numId="25" w16cid:durableId="812063157">
    <w:abstractNumId w:val="0"/>
  </w:num>
  <w:num w:numId="26" w16cid:durableId="1213418140">
    <w:abstractNumId w:val="30"/>
  </w:num>
  <w:num w:numId="27" w16cid:durableId="18791275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18722300">
    <w:abstractNumId w:val="25"/>
  </w:num>
  <w:num w:numId="29" w16cid:durableId="382406003">
    <w:abstractNumId w:val="11"/>
  </w:num>
  <w:num w:numId="30" w16cid:durableId="15695774">
    <w:abstractNumId w:val="30"/>
    <w:lvlOverride w:ilvl="0">
      <w:startOverride w:val="1"/>
    </w:lvlOverride>
    <w:lvlOverride w:ilvl="1">
      <w:startOverride w:val="2"/>
    </w:lvlOverride>
  </w:num>
  <w:num w:numId="31" w16cid:durableId="861893229">
    <w:abstractNumId w:val="15"/>
  </w:num>
  <w:num w:numId="32" w16cid:durableId="33385085">
    <w:abstractNumId w:val="28"/>
  </w:num>
  <w:num w:numId="33" w16cid:durableId="1785926604">
    <w:abstractNumId w:val="27"/>
  </w:num>
  <w:num w:numId="34" w16cid:durableId="951283377">
    <w:abstractNumId w:val="8"/>
  </w:num>
  <w:num w:numId="35" w16cid:durableId="1780680676">
    <w:abstractNumId w:val="24"/>
  </w:num>
  <w:num w:numId="36" w16cid:durableId="659312061">
    <w:abstractNumId w:val="6"/>
  </w:num>
  <w:num w:numId="37" w16cid:durableId="1436099008">
    <w:abstractNumId w:val="20"/>
  </w:num>
  <w:num w:numId="38" w16cid:durableId="797800378">
    <w:abstractNumId w:val="17"/>
  </w:num>
  <w:num w:numId="39" w16cid:durableId="799424908">
    <w:abstractNumId w:val="32"/>
  </w:num>
  <w:num w:numId="40" w16cid:durableId="2128160812">
    <w:abstractNumId w:val="26"/>
  </w:num>
  <w:num w:numId="41" w16cid:durableId="205486766">
    <w:abstractNumId w:val="4"/>
  </w:num>
  <w:num w:numId="42" w16cid:durableId="407776544">
    <w:abstractNumId w:val="1"/>
  </w:num>
  <w:num w:numId="43" w16cid:durableId="1504666544">
    <w:abstractNumId w:val="18"/>
  </w:num>
  <w:num w:numId="44" w16cid:durableId="1661890234">
    <w:abstractNumId w:val="10"/>
  </w:num>
  <w:num w:numId="45" w16cid:durableId="1686639837">
    <w:abstractNumId w:val="16"/>
  </w:num>
  <w:num w:numId="46" w16cid:durableId="81804391">
    <w:abstractNumId w:val="19"/>
  </w:num>
  <w:num w:numId="47" w16cid:durableId="1690318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efaultTableStyle w:val="RothschildCoStandar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135"/>
    <w:rsid w:val="00001992"/>
    <w:rsid w:val="00002420"/>
    <w:rsid w:val="00002BE3"/>
    <w:rsid w:val="00003AEE"/>
    <w:rsid w:val="00010754"/>
    <w:rsid w:val="00011E0B"/>
    <w:rsid w:val="00014280"/>
    <w:rsid w:val="00016548"/>
    <w:rsid w:val="0001798B"/>
    <w:rsid w:val="00020132"/>
    <w:rsid w:val="000205C4"/>
    <w:rsid w:val="000222FF"/>
    <w:rsid w:val="000233C7"/>
    <w:rsid w:val="00025FDD"/>
    <w:rsid w:val="00027661"/>
    <w:rsid w:val="0003121B"/>
    <w:rsid w:val="00031ABA"/>
    <w:rsid w:val="000336DE"/>
    <w:rsid w:val="0003505C"/>
    <w:rsid w:val="0003604D"/>
    <w:rsid w:val="0003783A"/>
    <w:rsid w:val="00040850"/>
    <w:rsid w:val="00043D40"/>
    <w:rsid w:val="00044E58"/>
    <w:rsid w:val="00047874"/>
    <w:rsid w:val="00050487"/>
    <w:rsid w:val="00051612"/>
    <w:rsid w:val="00052186"/>
    <w:rsid w:val="00053023"/>
    <w:rsid w:val="00053EF4"/>
    <w:rsid w:val="000541BD"/>
    <w:rsid w:val="000601FD"/>
    <w:rsid w:val="000613B4"/>
    <w:rsid w:val="0006156C"/>
    <w:rsid w:val="00061632"/>
    <w:rsid w:val="00061BFE"/>
    <w:rsid w:val="00063D0E"/>
    <w:rsid w:val="000668A9"/>
    <w:rsid w:val="00066D51"/>
    <w:rsid w:val="00072E0F"/>
    <w:rsid w:val="000769C6"/>
    <w:rsid w:val="00081099"/>
    <w:rsid w:val="0008479E"/>
    <w:rsid w:val="000907AE"/>
    <w:rsid w:val="00093C0C"/>
    <w:rsid w:val="00096052"/>
    <w:rsid w:val="000972CD"/>
    <w:rsid w:val="00097C15"/>
    <w:rsid w:val="000A203C"/>
    <w:rsid w:val="000A5C73"/>
    <w:rsid w:val="000B0097"/>
    <w:rsid w:val="000B098C"/>
    <w:rsid w:val="000B0A3A"/>
    <w:rsid w:val="000B2393"/>
    <w:rsid w:val="000B36ED"/>
    <w:rsid w:val="000C0353"/>
    <w:rsid w:val="000C11FC"/>
    <w:rsid w:val="000C336E"/>
    <w:rsid w:val="000C6188"/>
    <w:rsid w:val="000D00DC"/>
    <w:rsid w:val="000D1D70"/>
    <w:rsid w:val="000D40BC"/>
    <w:rsid w:val="000E01D2"/>
    <w:rsid w:val="000E1DE1"/>
    <w:rsid w:val="000E4F38"/>
    <w:rsid w:val="000E6726"/>
    <w:rsid w:val="000E6E01"/>
    <w:rsid w:val="000E7A6A"/>
    <w:rsid w:val="000F24CF"/>
    <w:rsid w:val="000F24D3"/>
    <w:rsid w:val="000F30E5"/>
    <w:rsid w:val="000F31E9"/>
    <w:rsid w:val="000F3454"/>
    <w:rsid w:val="000F43E4"/>
    <w:rsid w:val="000F4964"/>
    <w:rsid w:val="000F6132"/>
    <w:rsid w:val="000F63E5"/>
    <w:rsid w:val="000F6624"/>
    <w:rsid w:val="00100ACB"/>
    <w:rsid w:val="0010283E"/>
    <w:rsid w:val="001049B7"/>
    <w:rsid w:val="001060BA"/>
    <w:rsid w:val="00106249"/>
    <w:rsid w:val="00107A5B"/>
    <w:rsid w:val="00107C61"/>
    <w:rsid w:val="00107FB7"/>
    <w:rsid w:val="00110E04"/>
    <w:rsid w:val="001123A5"/>
    <w:rsid w:val="00113273"/>
    <w:rsid w:val="00113DBB"/>
    <w:rsid w:val="0011611A"/>
    <w:rsid w:val="001165C8"/>
    <w:rsid w:val="001211AE"/>
    <w:rsid w:val="0012381E"/>
    <w:rsid w:val="0013036C"/>
    <w:rsid w:val="0013301C"/>
    <w:rsid w:val="00136176"/>
    <w:rsid w:val="00136EB2"/>
    <w:rsid w:val="00137456"/>
    <w:rsid w:val="00137C7F"/>
    <w:rsid w:val="0014018B"/>
    <w:rsid w:val="00142A1A"/>
    <w:rsid w:val="001436A0"/>
    <w:rsid w:val="001530AA"/>
    <w:rsid w:val="00153BA6"/>
    <w:rsid w:val="00154090"/>
    <w:rsid w:val="0015465E"/>
    <w:rsid w:val="00154B8C"/>
    <w:rsid w:val="001550A2"/>
    <w:rsid w:val="001555AF"/>
    <w:rsid w:val="001555E0"/>
    <w:rsid w:val="0016043D"/>
    <w:rsid w:val="00162625"/>
    <w:rsid w:val="00165D9A"/>
    <w:rsid w:val="001665C5"/>
    <w:rsid w:val="00167CED"/>
    <w:rsid w:val="001714B4"/>
    <w:rsid w:val="001800C7"/>
    <w:rsid w:val="001822A6"/>
    <w:rsid w:val="00183963"/>
    <w:rsid w:val="001863C6"/>
    <w:rsid w:val="0019141D"/>
    <w:rsid w:val="0019369C"/>
    <w:rsid w:val="001959FC"/>
    <w:rsid w:val="00195D28"/>
    <w:rsid w:val="00195FA4"/>
    <w:rsid w:val="00197EF1"/>
    <w:rsid w:val="001A3667"/>
    <w:rsid w:val="001A69A4"/>
    <w:rsid w:val="001B069F"/>
    <w:rsid w:val="001B0A83"/>
    <w:rsid w:val="001B24E9"/>
    <w:rsid w:val="001B28DE"/>
    <w:rsid w:val="001B48AB"/>
    <w:rsid w:val="001B499B"/>
    <w:rsid w:val="001B5097"/>
    <w:rsid w:val="001B6BA8"/>
    <w:rsid w:val="001D0275"/>
    <w:rsid w:val="001D43FE"/>
    <w:rsid w:val="001D444C"/>
    <w:rsid w:val="001E16F7"/>
    <w:rsid w:val="001E1DC8"/>
    <w:rsid w:val="001E1F7E"/>
    <w:rsid w:val="001E3EBB"/>
    <w:rsid w:val="001E58E1"/>
    <w:rsid w:val="001F042A"/>
    <w:rsid w:val="001F2158"/>
    <w:rsid w:val="001F3D70"/>
    <w:rsid w:val="001F415C"/>
    <w:rsid w:val="001F53B7"/>
    <w:rsid w:val="001F568C"/>
    <w:rsid w:val="001F5A48"/>
    <w:rsid w:val="001F7F84"/>
    <w:rsid w:val="002033DF"/>
    <w:rsid w:val="00203EAA"/>
    <w:rsid w:val="00206DA8"/>
    <w:rsid w:val="00211EFD"/>
    <w:rsid w:val="002140D8"/>
    <w:rsid w:val="0021548C"/>
    <w:rsid w:val="00216230"/>
    <w:rsid w:val="00221E4A"/>
    <w:rsid w:val="00221FA5"/>
    <w:rsid w:val="00227781"/>
    <w:rsid w:val="00230A51"/>
    <w:rsid w:val="002314AC"/>
    <w:rsid w:val="00232E80"/>
    <w:rsid w:val="00234071"/>
    <w:rsid w:val="0023532D"/>
    <w:rsid w:val="00235C3A"/>
    <w:rsid w:val="002362D0"/>
    <w:rsid w:val="0023634F"/>
    <w:rsid w:val="0024057C"/>
    <w:rsid w:val="00240993"/>
    <w:rsid w:val="00243721"/>
    <w:rsid w:val="002441EF"/>
    <w:rsid w:val="002472AF"/>
    <w:rsid w:val="0025094B"/>
    <w:rsid w:val="00254A12"/>
    <w:rsid w:val="00256348"/>
    <w:rsid w:val="00256DC5"/>
    <w:rsid w:val="002611DA"/>
    <w:rsid w:val="002638BB"/>
    <w:rsid w:val="00263F0B"/>
    <w:rsid w:val="00263F30"/>
    <w:rsid w:val="0027086F"/>
    <w:rsid w:val="00274AA0"/>
    <w:rsid w:val="00276C21"/>
    <w:rsid w:val="00277711"/>
    <w:rsid w:val="00281D65"/>
    <w:rsid w:val="00284BB7"/>
    <w:rsid w:val="0029001B"/>
    <w:rsid w:val="00292BF4"/>
    <w:rsid w:val="0029507D"/>
    <w:rsid w:val="002A11B7"/>
    <w:rsid w:val="002A37E3"/>
    <w:rsid w:val="002A44AF"/>
    <w:rsid w:val="002A4709"/>
    <w:rsid w:val="002A5078"/>
    <w:rsid w:val="002A66D6"/>
    <w:rsid w:val="002A7E5C"/>
    <w:rsid w:val="002B0351"/>
    <w:rsid w:val="002B3FF6"/>
    <w:rsid w:val="002B4428"/>
    <w:rsid w:val="002B565B"/>
    <w:rsid w:val="002B7F54"/>
    <w:rsid w:val="002C0BB7"/>
    <w:rsid w:val="002C427F"/>
    <w:rsid w:val="002C5535"/>
    <w:rsid w:val="002D076B"/>
    <w:rsid w:val="002D46D7"/>
    <w:rsid w:val="002D64D7"/>
    <w:rsid w:val="002D72CE"/>
    <w:rsid w:val="002D7E5F"/>
    <w:rsid w:val="002E0C23"/>
    <w:rsid w:val="002E314D"/>
    <w:rsid w:val="002E385B"/>
    <w:rsid w:val="002E464B"/>
    <w:rsid w:val="002E4BD3"/>
    <w:rsid w:val="002F05A6"/>
    <w:rsid w:val="002F3A44"/>
    <w:rsid w:val="002F72ED"/>
    <w:rsid w:val="002F73B0"/>
    <w:rsid w:val="002F7534"/>
    <w:rsid w:val="002F7C1D"/>
    <w:rsid w:val="003011B7"/>
    <w:rsid w:val="00306EE5"/>
    <w:rsid w:val="003114D1"/>
    <w:rsid w:val="003133CD"/>
    <w:rsid w:val="003147F1"/>
    <w:rsid w:val="00320A39"/>
    <w:rsid w:val="00326F98"/>
    <w:rsid w:val="00333FCA"/>
    <w:rsid w:val="00337EED"/>
    <w:rsid w:val="0034382C"/>
    <w:rsid w:val="00350B8B"/>
    <w:rsid w:val="00351348"/>
    <w:rsid w:val="003516B6"/>
    <w:rsid w:val="0035204E"/>
    <w:rsid w:val="00352D38"/>
    <w:rsid w:val="003543A6"/>
    <w:rsid w:val="00366420"/>
    <w:rsid w:val="00372FDC"/>
    <w:rsid w:val="00373745"/>
    <w:rsid w:val="00373B09"/>
    <w:rsid w:val="00380CAE"/>
    <w:rsid w:val="00384981"/>
    <w:rsid w:val="0038549D"/>
    <w:rsid w:val="00385C43"/>
    <w:rsid w:val="00390BA3"/>
    <w:rsid w:val="003911C7"/>
    <w:rsid w:val="00394491"/>
    <w:rsid w:val="00396B82"/>
    <w:rsid w:val="00397FE7"/>
    <w:rsid w:val="003A48A1"/>
    <w:rsid w:val="003B4ED1"/>
    <w:rsid w:val="003C0D11"/>
    <w:rsid w:val="003C265C"/>
    <w:rsid w:val="003C3228"/>
    <w:rsid w:val="003C5D09"/>
    <w:rsid w:val="003C75A3"/>
    <w:rsid w:val="003C7750"/>
    <w:rsid w:val="003D0A4A"/>
    <w:rsid w:val="003D5FA2"/>
    <w:rsid w:val="003E0F80"/>
    <w:rsid w:val="003E1933"/>
    <w:rsid w:val="003E3890"/>
    <w:rsid w:val="003E4526"/>
    <w:rsid w:val="003F0112"/>
    <w:rsid w:val="003F043A"/>
    <w:rsid w:val="003F2F7A"/>
    <w:rsid w:val="003F3B2B"/>
    <w:rsid w:val="003F3E5D"/>
    <w:rsid w:val="003F41FC"/>
    <w:rsid w:val="003F53A2"/>
    <w:rsid w:val="003F5DCB"/>
    <w:rsid w:val="003F785B"/>
    <w:rsid w:val="00401D9C"/>
    <w:rsid w:val="00402D78"/>
    <w:rsid w:val="00402F20"/>
    <w:rsid w:val="0040332D"/>
    <w:rsid w:val="00411306"/>
    <w:rsid w:val="00411DFE"/>
    <w:rsid w:val="00415D7E"/>
    <w:rsid w:val="00416CA7"/>
    <w:rsid w:val="004208A8"/>
    <w:rsid w:val="00421163"/>
    <w:rsid w:val="00423792"/>
    <w:rsid w:val="00424964"/>
    <w:rsid w:val="00425ECE"/>
    <w:rsid w:val="004278C8"/>
    <w:rsid w:val="004311B8"/>
    <w:rsid w:val="00432243"/>
    <w:rsid w:val="00437A98"/>
    <w:rsid w:val="00440E3F"/>
    <w:rsid w:val="00443135"/>
    <w:rsid w:val="004454CA"/>
    <w:rsid w:val="00445FDE"/>
    <w:rsid w:val="00450888"/>
    <w:rsid w:val="00451100"/>
    <w:rsid w:val="0045387C"/>
    <w:rsid w:val="00453C3B"/>
    <w:rsid w:val="00453EB8"/>
    <w:rsid w:val="0045425A"/>
    <w:rsid w:val="0045743D"/>
    <w:rsid w:val="00457D02"/>
    <w:rsid w:val="0046097E"/>
    <w:rsid w:val="00462B9E"/>
    <w:rsid w:val="00464F68"/>
    <w:rsid w:val="00465DFA"/>
    <w:rsid w:val="004711D0"/>
    <w:rsid w:val="004725E6"/>
    <w:rsid w:val="004803FD"/>
    <w:rsid w:val="00484B4F"/>
    <w:rsid w:val="0048527E"/>
    <w:rsid w:val="00490F91"/>
    <w:rsid w:val="00491019"/>
    <w:rsid w:val="00491408"/>
    <w:rsid w:val="004914AB"/>
    <w:rsid w:val="00492188"/>
    <w:rsid w:val="00492661"/>
    <w:rsid w:val="0049282D"/>
    <w:rsid w:val="004959C9"/>
    <w:rsid w:val="00497BDB"/>
    <w:rsid w:val="004A1E65"/>
    <w:rsid w:val="004A4D55"/>
    <w:rsid w:val="004A661D"/>
    <w:rsid w:val="004A775E"/>
    <w:rsid w:val="004B029F"/>
    <w:rsid w:val="004B2D13"/>
    <w:rsid w:val="004B3DFB"/>
    <w:rsid w:val="004C3B1F"/>
    <w:rsid w:val="004C6881"/>
    <w:rsid w:val="004C6D0E"/>
    <w:rsid w:val="004C7911"/>
    <w:rsid w:val="004D04E5"/>
    <w:rsid w:val="004D360F"/>
    <w:rsid w:val="004D3EE7"/>
    <w:rsid w:val="004D7A81"/>
    <w:rsid w:val="004E0B2C"/>
    <w:rsid w:val="004E1C76"/>
    <w:rsid w:val="004E398A"/>
    <w:rsid w:val="004E47CC"/>
    <w:rsid w:val="004E5FBF"/>
    <w:rsid w:val="004F7F3B"/>
    <w:rsid w:val="00504B82"/>
    <w:rsid w:val="0050556E"/>
    <w:rsid w:val="00505BDB"/>
    <w:rsid w:val="00507C14"/>
    <w:rsid w:val="00511D32"/>
    <w:rsid w:val="00522326"/>
    <w:rsid w:val="00526932"/>
    <w:rsid w:val="00526D7F"/>
    <w:rsid w:val="005326F9"/>
    <w:rsid w:val="00533E54"/>
    <w:rsid w:val="005342FC"/>
    <w:rsid w:val="00535C76"/>
    <w:rsid w:val="0053640B"/>
    <w:rsid w:val="00537C95"/>
    <w:rsid w:val="00542141"/>
    <w:rsid w:val="00542B62"/>
    <w:rsid w:val="00545762"/>
    <w:rsid w:val="005459A2"/>
    <w:rsid w:val="0054786A"/>
    <w:rsid w:val="00553C88"/>
    <w:rsid w:val="00553D0B"/>
    <w:rsid w:val="005553B6"/>
    <w:rsid w:val="00555C2D"/>
    <w:rsid w:val="005560C5"/>
    <w:rsid w:val="0055650C"/>
    <w:rsid w:val="00557888"/>
    <w:rsid w:val="0056146D"/>
    <w:rsid w:val="00562EB9"/>
    <w:rsid w:val="00563CF4"/>
    <w:rsid w:val="005710CC"/>
    <w:rsid w:val="00575520"/>
    <w:rsid w:val="00575ECA"/>
    <w:rsid w:val="005833D9"/>
    <w:rsid w:val="0058713C"/>
    <w:rsid w:val="00590510"/>
    <w:rsid w:val="00592DF0"/>
    <w:rsid w:val="005941DF"/>
    <w:rsid w:val="00597FA8"/>
    <w:rsid w:val="005A1247"/>
    <w:rsid w:val="005A29C3"/>
    <w:rsid w:val="005A3079"/>
    <w:rsid w:val="005A3E66"/>
    <w:rsid w:val="005A42F7"/>
    <w:rsid w:val="005A4FDD"/>
    <w:rsid w:val="005B1111"/>
    <w:rsid w:val="005B143F"/>
    <w:rsid w:val="005B1D05"/>
    <w:rsid w:val="005B4B06"/>
    <w:rsid w:val="005B76EC"/>
    <w:rsid w:val="005C15DD"/>
    <w:rsid w:val="005C2213"/>
    <w:rsid w:val="005C28B9"/>
    <w:rsid w:val="005C4941"/>
    <w:rsid w:val="005C61CA"/>
    <w:rsid w:val="005C6FA3"/>
    <w:rsid w:val="005D3E3F"/>
    <w:rsid w:val="005D4D55"/>
    <w:rsid w:val="005E2C3E"/>
    <w:rsid w:val="005E2F2D"/>
    <w:rsid w:val="005E5B4B"/>
    <w:rsid w:val="005E71E7"/>
    <w:rsid w:val="005F011A"/>
    <w:rsid w:val="005F029D"/>
    <w:rsid w:val="005F0D39"/>
    <w:rsid w:val="005F12F5"/>
    <w:rsid w:val="005F1341"/>
    <w:rsid w:val="005F1995"/>
    <w:rsid w:val="005F4C11"/>
    <w:rsid w:val="00601555"/>
    <w:rsid w:val="0060156D"/>
    <w:rsid w:val="00601CC7"/>
    <w:rsid w:val="00610E7A"/>
    <w:rsid w:val="00611912"/>
    <w:rsid w:val="00612093"/>
    <w:rsid w:val="00612F10"/>
    <w:rsid w:val="00613846"/>
    <w:rsid w:val="00615FB8"/>
    <w:rsid w:val="006175FD"/>
    <w:rsid w:val="00620749"/>
    <w:rsid w:val="006241D7"/>
    <w:rsid w:val="00627188"/>
    <w:rsid w:val="0063004E"/>
    <w:rsid w:val="00630DBD"/>
    <w:rsid w:val="00632181"/>
    <w:rsid w:val="0063396D"/>
    <w:rsid w:val="00635323"/>
    <w:rsid w:val="006403D1"/>
    <w:rsid w:val="0064206F"/>
    <w:rsid w:val="00651313"/>
    <w:rsid w:val="00652BA8"/>
    <w:rsid w:val="00653A02"/>
    <w:rsid w:val="00655193"/>
    <w:rsid w:val="00657170"/>
    <w:rsid w:val="00660698"/>
    <w:rsid w:val="00661298"/>
    <w:rsid w:val="0066528D"/>
    <w:rsid w:val="00666D17"/>
    <w:rsid w:val="00667969"/>
    <w:rsid w:val="006709CE"/>
    <w:rsid w:val="006709E3"/>
    <w:rsid w:val="00671219"/>
    <w:rsid w:val="006713E6"/>
    <w:rsid w:val="00674C41"/>
    <w:rsid w:val="00675A11"/>
    <w:rsid w:val="00680EB5"/>
    <w:rsid w:val="00681E82"/>
    <w:rsid w:val="00683459"/>
    <w:rsid w:val="00683700"/>
    <w:rsid w:val="00685A91"/>
    <w:rsid w:val="0069134E"/>
    <w:rsid w:val="006944A3"/>
    <w:rsid w:val="00696B81"/>
    <w:rsid w:val="006A24AC"/>
    <w:rsid w:val="006A3F84"/>
    <w:rsid w:val="006A55B0"/>
    <w:rsid w:val="006A5E35"/>
    <w:rsid w:val="006B133E"/>
    <w:rsid w:val="006B2633"/>
    <w:rsid w:val="006B3665"/>
    <w:rsid w:val="006B4373"/>
    <w:rsid w:val="006B596E"/>
    <w:rsid w:val="006C1C12"/>
    <w:rsid w:val="006C1D78"/>
    <w:rsid w:val="006C28CD"/>
    <w:rsid w:val="006C5491"/>
    <w:rsid w:val="006C62EA"/>
    <w:rsid w:val="006D3194"/>
    <w:rsid w:val="006D3CB1"/>
    <w:rsid w:val="006D648A"/>
    <w:rsid w:val="006E0BAC"/>
    <w:rsid w:val="006E2EC6"/>
    <w:rsid w:val="006E3DB4"/>
    <w:rsid w:val="006E631C"/>
    <w:rsid w:val="006F2EAB"/>
    <w:rsid w:val="006F3C5A"/>
    <w:rsid w:val="006F413F"/>
    <w:rsid w:val="006F4973"/>
    <w:rsid w:val="006F597F"/>
    <w:rsid w:val="006F647C"/>
    <w:rsid w:val="006F6E0B"/>
    <w:rsid w:val="006F7956"/>
    <w:rsid w:val="00702097"/>
    <w:rsid w:val="007033A0"/>
    <w:rsid w:val="00704A82"/>
    <w:rsid w:val="00705ABC"/>
    <w:rsid w:val="007079F4"/>
    <w:rsid w:val="00707BAA"/>
    <w:rsid w:val="007102F8"/>
    <w:rsid w:val="00710DE3"/>
    <w:rsid w:val="00712F02"/>
    <w:rsid w:val="0071457E"/>
    <w:rsid w:val="00715015"/>
    <w:rsid w:val="0071545B"/>
    <w:rsid w:val="00715DAB"/>
    <w:rsid w:val="00716E80"/>
    <w:rsid w:val="00720789"/>
    <w:rsid w:val="00721722"/>
    <w:rsid w:val="00722CCB"/>
    <w:rsid w:val="0072612E"/>
    <w:rsid w:val="00726310"/>
    <w:rsid w:val="007312A5"/>
    <w:rsid w:val="0073190E"/>
    <w:rsid w:val="00731E85"/>
    <w:rsid w:val="00732778"/>
    <w:rsid w:val="00733306"/>
    <w:rsid w:val="0073503C"/>
    <w:rsid w:val="0074192A"/>
    <w:rsid w:val="0074559B"/>
    <w:rsid w:val="00753828"/>
    <w:rsid w:val="0075491E"/>
    <w:rsid w:val="007627D5"/>
    <w:rsid w:val="007645FA"/>
    <w:rsid w:val="00765919"/>
    <w:rsid w:val="00765D65"/>
    <w:rsid w:val="007700E9"/>
    <w:rsid w:val="00772DA7"/>
    <w:rsid w:val="00774680"/>
    <w:rsid w:val="007755EC"/>
    <w:rsid w:val="00780836"/>
    <w:rsid w:val="007808D1"/>
    <w:rsid w:val="00783028"/>
    <w:rsid w:val="007835F3"/>
    <w:rsid w:val="00790FD8"/>
    <w:rsid w:val="00791F4C"/>
    <w:rsid w:val="00792101"/>
    <w:rsid w:val="00793C1C"/>
    <w:rsid w:val="007952DD"/>
    <w:rsid w:val="00795369"/>
    <w:rsid w:val="00797D0B"/>
    <w:rsid w:val="007A619C"/>
    <w:rsid w:val="007A6DBD"/>
    <w:rsid w:val="007A7E54"/>
    <w:rsid w:val="007B3E80"/>
    <w:rsid w:val="007B4297"/>
    <w:rsid w:val="007B42B3"/>
    <w:rsid w:val="007B5C10"/>
    <w:rsid w:val="007B71B2"/>
    <w:rsid w:val="007C0AD1"/>
    <w:rsid w:val="007C0E35"/>
    <w:rsid w:val="007C4C3C"/>
    <w:rsid w:val="007C5D52"/>
    <w:rsid w:val="007D3885"/>
    <w:rsid w:val="007D3A44"/>
    <w:rsid w:val="007D729C"/>
    <w:rsid w:val="007E3365"/>
    <w:rsid w:val="007E4B41"/>
    <w:rsid w:val="007E7148"/>
    <w:rsid w:val="007F0E70"/>
    <w:rsid w:val="007F32F3"/>
    <w:rsid w:val="007F6114"/>
    <w:rsid w:val="007F74CA"/>
    <w:rsid w:val="007F772E"/>
    <w:rsid w:val="00802738"/>
    <w:rsid w:val="00802BE0"/>
    <w:rsid w:val="00803511"/>
    <w:rsid w:val="00804BF2"/>
    <w:rsid w:val="008102D0"/>
    <w:rsid w:val="00812220"/>
    <w:rsid w:val="00812C90"/>
    <w:rsid w:val="008145C3"/>
    <w:rsid w:val="008172C6"/>
    <w:rsid w:val="00822642"/>
    <w:rsid w:val="008233B2"/>
    <w:rsid w:val="00823632"/>
    <w:rsid w:val="00823734"/>
    <w:rsid w:val="00826096"/>
    <w:rsid w:val="008324F7"/>
    <w:rsid w:val="00837433"/>
    <w:rsid w:val="00837616"/>
    <w:rsid w:val="00842B5D"/>
    <w:rsid w:val="008438DC"/>
    <w:rsid w:val="00852A50"/>
    <w:rsid w:val="00861A10"/>
    <w:rsid w:val="008639AA"/>
    <w:rsid w:val="008643C0"/>
    <w:rsid w:val="0086607F"/>
    <w:rsid w:val="00872D5A"/>
    <w:rsid w:val="00873196"/>
    <w:rsid w:val="008735FA"/>
    <w:rsid w:val="00873C8A"/>
    <w:rsid w:val="008750B3"/>
    <w:rsid w:val="008817F8"/>
    <w:rsid w:val="00886161"/>
    <w:rsid w:val="00891807"/>
    <w:rsid w:val="00897D47"/>
    <w:rsid w:val="008A0C05"/>
    <w:rsid w:val="008A1816"/>
    <w:rsid w:val="008A1D83"/>
    <w:rsid w:val="008A1DCC"/>
    <w:rsid w:val="008A210E"/>
    <w:rsid w:val="008A4CF0"/>
    <w:rsid w:val="008A5B36"/>
    <w:rsid w:val="008A7C5D"/>
    <w:rsid w:val="008B0736"/>
    <w:rsid w:val="008B1BCC"/>
    <w:rsid w:val="008B1F46"/>
    <w:rsid w:val="008B3F1E"/>
    <w:rsid w:val="008B4B63"/>
    <w:rsid w:val="008B5F98"/>
    <w:rsid w:val="008B7905"/>
    <w:rsid w:val="008C0722"/>
    <w:rsid w:val="008C110E"/>
    <w:rsid w:val="008C499B"/>
    <w:rsid w:val="008C5142"/>
    <w:rsid w:val="008C64E6"/>
    <w:rsid w:val="008C6967"/>
    <w:rsid w:val="008C6FDE"/>
    <w:rsid w:val="008D4F35"/>
    <w:rsid w:val="008D592F"/>
    <w:rsid w:val="008E5325"/>
    <w:rsid w:val="008E582E"/>
    <w:rsid w:val="008F0EE0"/>
    <w:rsid w:val="008F21D3"/>
    <w:rsid w:val="008F4513"/>
    <w:rsid w:val="008F7263"/>
    <w:rsid w:val="009153F7"/>
    <w:rsid w:val="00917626"/>
    <w:rsid w:val="00923F32"/>
    <w:rsid w:val="009257DA"/>
    <w:rsid w:val="00927157"/>
    <w:rsid w:val="0093053D"/>
    <w:rsid w:val="0093268D"/>
    <w:rsid w:val="009346D6"/>
    <w:rsid w:val="00934CDF"/>
    <w:rsid w:val="009375B0"/>
    <w:rsid w:val="00941713"/>
    <w:rsid w:val="009430FB"/>
    <w:rsid w:val="00943186"/>
    <w:rsid w:val="00946B10"/>
    <w:rsid w:val="009624AF"/>
    <w:rsid w:val="00967625"/>
    <w:rsid w:val="0097166D"/>
    <w:rsid w:val="00974753"/>
    <w:rsid w:val="0097614A"/>
    <w:rsid w:val="00977840"/>
    <w:rsid w:val="009908E7"/>
    <w:rsid w:val="009927EB"/>
    <w:rsid w:val="00993B86"/>
    <w:rsid w:val="0099437C"/>
    <w:rsid w:val="009953C2"/>
    <w:rsid w:val="009A2540"/>
    <w:rsid w:val="009A3BA8"/>
    <w:rsid w:val="009A5C32"/>
    <w:rsid w:val="009A5E1D"/>
    <w:rsid w:val="009A6C01"/>
    <w:rsid w:val="009A7A4C"/>
    <w:rsid w:val="009C0EB2"/>
    <w:rsid w:val="009C4AEF"/>
    <w:rsid w:val="009D0873"/>
    <w:rsid w:val="009D19ED"/>
    <w:rsid w:val="009D2211"/>
    <w:rsid w:val="009E018E"/>
    <w:rsid w:val="009E2CE1"/>
    <w:rsid w:val="009E4383"/>
    <w:rsid w:val="009E5601"/>
    <w:rsid w:val="009E605E"/>
    <w:rsid w:val="009E635A"/>
    <w:rsid w:val="009F2D71"/>
    <w:rsid w:val="009F48FF"/>
    <w:rsid w:val="009F502A"/>
    <w:rsid w:val="009F6B69"/>
    <w:rsid w:val="009F7EE8"/>
    <w:rsid w:val="00A00885"/>
    <w:rsid w:val="00A06751"/>
    <w:rsid w:val="00A0698A"/>
    <w:rsid w:val="00A1003B"/>
    <w:rsid w:val="00A10C04"/>
    <w:rsid w:val="00A2453D"/>
    <w:rsid w:val="00A30D34"/>
    <w:rsid w:val="00A311C7"/>
    <w:rsid w:val="00A32294"/>
    <w:rsid w:val="00A33A22"/>
    <w:rsid w:val="00A35445"/>
    <w:rsid w:val="00A4097F"/>
    <w:rsid w:val="00A4221E"/>
    <w:rsid w:val="00A42246"/>
    <w:rsid w:val="00A4352D"/>
    <w:rsid w:val="00A437AB"/>
    <w:rsid w:val="00A44AFA"/>
    <w:rsid w:val="00A46738"/>
    <w:rsid w:val="00A52FF1"/>
    <w:rsid w:val="00A563C7"/>
    <w:rsid w:val="00A61FBB"/>
    <w:rsid w:val="00A640DC"/>
    <w:rsid w:val="00A64616"/>
    <w:rsid w:val="00A708A5"/>
    <w:rsid w:val="00A70E5C"/>
    <w:rsid w:val="00A72F11"/>
    <w:rsid w:val="00A7387C"/>
    <w:rsid w:val="00A80DC2"/>
    <w:rsid w:val="00A81C21"/>
    <w:rsid w:val="00A82904"/>
    <w:rsid w:val="00A8324D"/>
    <w:rsid w:val="00A83C0D"/>
    <w:rsid w:val="00A840D0"/>
    <w:rsid w:val="00A90910"/>
    <w:rsid w:val="00A90FC8"/>
    <w:rsid w:val="00A935D0"/>
    <w:rsid w:val="00A95A5C"/>
    <w:rsid w:val="00A97E64"/>
    <w:rsid w:val="00AA0D26"/>
    <w:rsid w:val="00AA2CB7"/>
    <w:rsid w:val="00AA3A4C"/>
    <w:rsid w:val="00AA67B8"/>
    <w:rsid w:val="00AB7099"/>
    <w:rsid w:val="00AB7414"/>
    <w:rsid w:val="00AC1A57"/>
    <w:rsid w:val="00AC3BEA"/>
    <w:rsid w:val="00AC4158"/>
    <w:rsid w:val="00AC4216"/>
    <w:rsid w:val="00AC720F"/>
    <w:rsid w:val="00AC78BC"/>
    <w:rsid w:val="00AD02B1"/>
    <w:rsid w:val="00AD1A5D"/>
    <w:rsid w:val="00AD68B2"/>
    <w:rsid w:val="00AD6AD0"/>
    <w:rsid w:val="00AD74EC"/>
    <w:rsid w:val="00AE00EC"/>
    <w:rsid w:val="00AE2E3C"/>
    <w:rsid w:val="00AE413B"/>
    <w:rsid w:val="00AE6C11"/>
    <w:rsid w:val="00AE7229"/>
    <w:rsid w:val="00AE743A"/>
    <w:rsid w:val="00AF44E6"/>
    <w:rsid w:val="00AF60D7"/>
    <w:rsid w:val="00AF723B"/>
    <w:rsid w:val="00B01293"/>
    <w:rsid w:val="00B02A4F"/>
    <w:rsid w:val="00B045DF"/>
    <w:rsid w:val="00B078F0"/>
    <w:rsid w:val="00B10AE0"/>
    <w:rsid w:val="00B12F41"/>
    <w:rsid w:val="00B14803"/>
    <w:rsid w:val="00B14856"/>
    <w:rsid w:val="00B16D4C"/>
    <w:rsid w:val="00B204FC"/>
    <w:rsid w:val="00B22FA1"/>
    <w:rsid w:val="00B2637A"/>
    <w:rsid w:val="00B31D10"/>
    <w:rsid w:val="00B3312E"/>
    <w:rsid w:val="00B34CB2"/>
    <w:rsid w:val="00B366B5"/>
    <w:rsid w:val="00B36F2E"/>
    <w:rsid w:val="00B43365"/>
    <w:rsid w:val="00B43BD5"/>
    <w:rsid w:val="00B45FDE"/>
    <w:rsid w:val="00B476AD"/>
    <w:rsid w:val="00B63291"/>
    <w:rsid w:val="00B65C58"/>
    <w:rsid w:val="00B70293"/>
    <w:rsid w:val="00B73124"/>
    <w:rsid w:val="00B74713"/>
    <w:rsid w:val="00B75FD7"/>
    <w:rsid w:val="00B812B1"/>
    <w:rsid w:val="00B82919"/>
    <w:rsid w:val="00B82B7B"/>
    <w:rsid w:val="00B83002"/>
    <w:rsid w:val="00B841D7"/>
    <w:rsid w:val="00B84481"/>
    <w:rsid w:val="00B8670D"/>
    <w:rsid w:val="00B87ED2"/>
    <w:rsid w:val="00B9029D"/>
    <w:rsid w:val="00B9502F"/>
    <w:rsid w:val="00B95A7A"/>
    <w:rsid w:val="00B96ECA"/>
    <w:rsid w:val="00BA4F9B"/>
    <w:rsid w:val="00BA5E38"/>
    <w:rsid w:val="00BA77E9"/>
    <w:rsid w:val="00BB32C1"/>
    <w:rsid w:val="00BB39EA"/>
    <w:rsid w:val="00BB5614"/>
    <w:rsid w:val="00BB7483"/>
    <w:rsid w:val="00BB74FF"/>
    <w:rsid w:val="00BC1ADD"/>
    <w:rsid w:val="00BC54B9"/>
    <w:rsid w:val="00BC6CE7"/>
    <w:rsid w:val="00BC7D68"/>
    <w:rsid w:val="00BD37F6"/>
    <w:rsid w:val="00BD794E"/>
    <w:rsid w:val="00BD7A44"/>
    <w:rsid w:val="00BE583D"/>
    <w:rsid w:val="00BE62DA"/>
    <w:rsid w:val="00BF1AE0"/>
    <w:rsid w:val="00BF35B4"/>
    <w:rsid w:val="00BF4A4E"/>
    <w:rsid w:val="00C014B7"/>
    <w:rsid w:val="00C04C3B"/>
    <w:rsid w:val="00C0574F"/>
    <w:rsid w:val="00C06194"/>
    <w:rsid w:val="00C06300"/>
    <w:rsid w:val="00C06320"/>
    <w:rsid w:val="00C101AE"/>
    <w:rsid w:val="00C11C38"/>
    <w:rsid w:val="00C12494"/>
    <w:rsid w:val="00C175B5"/>
    <w:rsid w:val="00C2138F"/>
    <w:rsid w:val="00C21390"/>
    <w:rsid w:val="00C22154"/>
    <w:rsid w:val="00C229EA"/>
    <w:rsid w:val="00C23725"/>
    <w:rsid w:val="00C25053"/>
    <w:rsid w:val="00C30273"/>
    <w:rsid w:val="00C3254C"/>
    <w:rsid w:val="00C33311"/>
    <w:rsid w:val="00C334F7"/>
    <w:rsid w:val="00C35A12"/>
    <w:rsid w:val="00C44C27"/>
    <w:rsid w:val="00C46B0E"/>
    <w:rsid w:val="00C47F9C"/>
    <w:rsid w:val="00C50389"/>
    <w:rsid w:val="00C50BC4"/>
    <w:rsid w:val="00C51AFA"/>
    <w:rsid w:val="00C52115"/>
    <w:rsid w:val="00C554C1"/>
    <w:rsid w:val="00C619FF"/>
    <w:rsid w:val="00C62228"/>
    <w:rsid w:val="00C62966"/>
    <w:rsid w:val="00C66149"/>
    <w:rsid w:val="00C66F90"/>
    <w:rsid w:val="00C72BBC"/>
    <w:rsid w:val="00C751F1"/>
    <w:rsid w:val="00C75D89"/>
    <w:rsid w:val="00C760A5"/>
    <w:rsid w:val="00C80B8E"/>
    <w:rsid w:val="00C80D9A"/>
    <w:rsid w:val="00C91CE3"/>
    <w:rsid w:val="00C93237"/>
    <w:rsid w:val="00C932C3"/>
    <w:rsid w:val="00C94936"/>
    <w:rsid w:val="00CA046F"/>
    <w:rsid w:val="00CA781D"/>
    <w:rsid w:val="00CB0159"/>
    <w:rsid w:val="00CB2C69"/>
    <w:rsid w:val="00CB3CD1"/>
    <w:rsid w:val="00CC1A0C"/>
    <w:rsid w:val="00CC3842"/>
    <w:rsid w:val="00CC5199"/>
    <w:rsid w:val="00CC5EBD"/>
    <w:rsid w:val="00CD16F3"/>
    <w:rsid w:val="00CD1CEA"/>
    <w:rsid w:val="00CD2E55"/>
    <w:rsid w:val="00CD58AA"/>
    <w:rsid w:val="00CE0357"/>
    <w:rsid w:val="00CE2B64"/>
    <w:rsid w:val="00CE314D"/>
    <w:rsid w:val="00CE40CE"/>
    <w:rsid w:val="00CE5798"/>
    <w:rsid w:val="00CE6B07"/>
    <w:rsid w:val="00CE76E2"/>
    <w:rsid w:val="00CF2BB8"/>
    <w:rsid w:val="00D06BD2"/>
    <w:rsid w:val="00D10296"/>
    <w:rsid w:val="00D11DEB"/>
    <w:rsid w:val="00D1439E"/>
    <w:rsid w:val="00D17D22"/>
    <w:rsid w:val="00D23646"/>
    <w:rsid w:val="00D23982"/>
    <w:rsid w:val="00D24856"/>
    <w:rsid w:val="00D25944"/>
    <w:rsid w:val="00D30B92"/>
    <w:rsid w:val="00D339D3"/>
    <w:rsid w:val="00D36643"/>
    <w:rsid w:val="00D41631"/>
    <w:rsid w:val="00D42B0D"/>
    <w:rsid w:val="00D46360"/>
    <w:rsid w:val="00D463AE"/>
    <w:rsid w:val="00D4795C"/>
    <w:rsid w:val="00D505F5"/>
    <w:rsid w:val="00D525E9"/>
    <w:rsid w:val="00D52921"/>
    <w:rsid w:val="00D549F0"/>
    <w:rsid w:val="00D558AD"/>
    <w:rsid w:val="00D6077D"/>
    <w:rsid w:val="00D61997"/>
    <w:rsid w:val="00D6673E"/>
    <w:rsid w:val="00D711D6"/>
    <w:rsid w:val="00D7555A"/>
    <w:rsid w:val="00D803E3"/>
    <w:rsid w:val="00D83B67"/>
    <w:rsid w:val="00D86FCB"/>
    <w:rsid w:val="00D90369"/>
    <w:rsid w:val="00D95031"/>
    <w:rsid w:val="00D95E1B"/>
    <w:rsid w:val="00DA313E"/>
    <w:rsid w:val="00DA396E"/>
    <w:rsid w:val="00DA3B71"/>
    <w:rsid w:val="00DA5694"/>
    <w:rsid w:val="00DA65B8"/>
    <w:rsid w:val="00DA79BA"/>
    <w:rsid w:val="00DB00DF"/>
    <w:rsid w:val="00DB1617"/>
    <w:rsid w:val="00DB4282"/>
    <w:rsid w:val="00DB6759"/>
    <w:rsid w:val="00DC3A4D"/>
    <w:rsid w:val="00DC40C0"/>
    <w:rsid w:val="00DC57AD"/>
    <w:rsid w:val="00DC5A5E"/>
    <w:rsid w:val="00DD083F"/>
    <w:rsid w:val="00DD0DAF"/>
    <w:rsid w:val="00DD0FE7"/>
    <w:rsid w:val="00DD21BD"/>
    <w:rsid w:val="00DD4879"/>
    <w:rsid w:val="00DD5A85"/>
    <w:rsid w:val="00DE0840"/>
    <w:rsid w:val="00DE423C"/>
    <w:rsid w:val="00DE464F"/>
    <w:rsid w:val="00DE6114"/>
    <w:rsid w:val="00DF1204"/>
    <w:rsid w:val="00E019F5"/>
    <w:rsid w:val="00E01FE7"/>
    <w:rsid w:val="00E045E1"/>
    <w:rsid w:val="00E04E3C"/>
    <w:rsid w:val="00E069A6"/>
    <w:rsid w:val="00E07C49"/>
    <w:rsid w:val="00E126B9"/>
    <w:rsid w:val="00E12F04"/>
    <w:rsid w:val="00E1383A"/>
    <w:rsid w:val="00E14CED"/>
    <w:rsid w:val="00E22D76"/>
    <w:rsid w:val="00E24345"/>
    <w:rsid w:val="00E24475"/>
    <w:rsid w:val="00E24E4D"/>
    <w:rsid w:val="00E27542"/>
    <w:rsid w:val="00E2761A"/>
    <w:rsid w:val="00E33649"/>
    <w:rsid w:val="00E33FD5"/>
    <w:rsid w:val="00E411D6"/>
    <w:rsid w:val="00E42CA3"/>
    <w:rsid w:val="00E44FA4"/>
    <w:rsid w:val="00E47CDE"/>
    <w:rsid w:val="00E50094"/>
    <w:rsid w:val="00E6149F"/>
    <w:rsid w:val="00E62F47"/>
    <w:rsid w:val="00E6307A"/>
    <w:rsid w:val="00E63B17"/>
    <w:rsid w:val="00E644C7"/>
    <w:rsid w:val="00E64F58"/>
    <w:rsid w:val="00E651C6"/>
    <w:rsid w:val="00E6742F"/>
    <w:rsid w:val="00E70A1A"/>
    <w:rsid w:val="00E766D5"/>
    <w:rsid w:val="00E7799F"/>
    <w:rsid w:val="00E80917"/>
    <w:rsid w:val="00E824AA"/>
    <w:rsid w:val="00E8415C"/>
    <w:rsid w:val="00E8513D"/>
    <w:rsid w:val="00E85686"/>
    <w:rsid w:val="00E86C3E"/>
    <w:rsid w:val="00EA2754"/>
    <w:rsid w:val="00EA2D37"/>
    <w:rsid w:val="00EA7486"/>
    <w:rsid w:val="00EB6565"/>
    <w:rsid w:val="00EC1038"/>
    <w:rsid w:val="00EC2740"/>
    <w:rsid w:val="00EC4E77"/>
    <w:rsid w:val="00EC57B8"/>
    <w:rsid w:val="00EC67BA"/>
    <w:rsid w:val="00ED287D"/>
    <w:rsid w:val="00ED305E"/>
    <w:rsid w:val="00ED7AE2"/>
    <w:rsid w:val="00ED7C27"/>
    <w:rsid w:val="00ED7E8C"/>
    <w:rsid w:val="00EE3076"/>
    <w:rsid w:val="00EE3152"/>
    <w:rsid w:val="00EE337A"/>
    <w:rsid w:val="00EE3DC5"/>
    <w:rsid w:val="00EE6F82"/>
    <w:rsid w:val="00EE743D"/>
    <w:rsid w:val="00EE76BA"/>
    <w:rsid w:val="00EE78CB"/>
    <w:rsid w:val="00EF1839"/>
    <w:rsid w:val="00EF1E11"/>
    <w:rsid w:val="00EF2B1E"/>
    <w:rsid w:val="00EF4743"/>
    <w:rsid w:val="00EF4BE0"/>
    <w:rsid w:val="00EF56C3"/>
    <w:rsid w:val="00EF6CBB"/>
    <w:rsid w:val="00F0387C"/>
    <w:rsid w:val="00F05797"/>
    <w:rsid w:val="00F05C09"/>
    <w:rsid w:val="00F05FBA"/>
    <w:rsid w:val="00F07535"/>
    <w:rsid w:val="00F12894"/>
    <w:rsid w:val="00F12B06"/>
    <w:rsid w:val="00F14479"/>
    <w:rsid w:val="00F21896"/>
    <w:rsid w:val="00F23B26"/>
    <w:rsid w:val="00F24D7E"/>
    <w:rsid w:val="00F24F9B"/>
    <w:rsid w:val="00F27BE1"/>
    <w:rsid w:val="00F27C9E"/>
    <w:rsid w:val="00F30364"/>
    <w:rsid w:val="00F306FC"/>
    <w:rsid w:val="00F33C31"/>
    <w:rsid w:val="00F34D4F"/>
    <w:rsid w:val="00F37948"/>
    <w:rsid w:val="00F40E0E"/>
    <w:rsid w:val="00F45608"/>
    <w:rsid w:val="00F472E1"/>
    <w:rsid w:val="00F519ED"/>
    <w:rsid w:val="00F52BC3"/>
    <w:rsid w:val="00F54120"/>
    <w:rsid w:val="00F57733"/>
    <w:rsid w:val="00F601EB"/>
    <w:rsid w:val="00F61182"/>
    <w:rsid w:val="00F62BF8"/>
    <w:rsid w:val="00F64800"/>
    <w:rsid w:val="00F650FE"/>
    <w:rsid w:val="00F66551"/>
    <w:rsid w:val="00F71185"/>
    <w:rsid w:val="00F71CEE"/>
    <w:rsid w:val="00F77C15"/>
    <w:rsid w:val="00F81399"/>
    <w:rsid w:val="00F81B10"/>
    <w:rsid w:val="00F822CC"/>
    <w:rsid w:val="00F822F4"/>
    <w:rsid w:val="00F84896"/>
    <w:rsid w:val="00F84B8B"/>
    <w:rsid w:val="00F85669"/>
    <w:rsid w:val="00F87140"/>
    <w:rsid w:val="00F936D7"/>
    <w:rsid w:val="00F969DD"/>
    <w:rsid w:val="00FA1430"/>
    <w:rsid w:val="00FA3775"/>
    <w:rsid w:val="00FA6987"/>
    <w:rsid w:val="00FA6A5A"/>
    <w:rsid w:val="00FA6CED"/>
    <w:rsid w:val="00FB086B"/>
    <w:rsid w:val="00FB19F1"/>
    <w:rsid w:val="00FB1F4D"/>
    <w:rsid w:val="00FB6E3C"/>
    <w:rsid w:val="00FC0EFA"/>
    <w:rsid w:val="00FC3170"/>
    <w:rsid w:val="00FC3E88"/>
    <w:rsid w:val="00FC43A4"/>
    <w:rsid w:val="00FC487E"/>
    <w:rsid w:val="00FC5BEB"/>
    <w:rsid w:val="00FC64B3"/>
    <w:rsid w:val="00FC6869"/>
    <w:rsid w:val="00FC7AAD"/>
    <w:rsid w:val="00FC7D40"/>
    <w:rsid w:val="00FD2938"/>
    <w:rsid w:val="00FD2F0E"/>
    <w:rsid w:val="00FD4C14"/>
    <w:rsid w:val="00FD56E1"/>
    <w:rsid w:val="00FD67F0"/>
    <w:rsid w:val="00FD7F3D"/>
    <w:rsid w:val="00FE0C5C"/>
    <w:rsid w:val="00FE0F58"/>
    <w:rsid w:val="00FE1EFA"/>
    <w:rsid w:val="00FE3538"/>
    <w:rsid w:val="00FE3D22"/>
    <w:rsid w:val="00FE4C07"/>
    <w:rsid w:val="00FE4ED0"/>
    <w:rsid w:val="00FE60A4"/>
    <w:rsid w:val="00FE6382"/>
    <w:rsid w:val="00FE7238"/>
    <w:rsid w:val="00FE7D2D"/>
    <w:rsid w:val="00FF609E"/>
    <w:rsid w:val="00FF6C26"/>
    <w:rsid w:val="00FF74BB"/>
    <w:rsid w:val="00FF7CF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20308"/>
  <w15:chartTrackingRefBased/>
  <w15:docId w15:val="{50468E92-2B08-4922-94F6-00CAB9EF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after="10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98"/>
    <w:lsdException w:name="toc 7" w:semiHidden="1" w:uiPriority="98"/>
    <w:lsdException w:name="toc 8" w:semiHidden="1" w:uiPriority="98"/>
    <w:lsdException w:name="toc 9" w:semiHidden="1" w:uiPriority="98"/>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8" w:qFormat="1"/>
    <w:lsdException w:name="Emphasis" w:semiHidden="1"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98" w:qFormat="1"/>
    <w:lsdException w:name="Intense Quote" w:semiHidden="1"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semiHidden="1" w:uiPriority="98" w:qFormat="1"/>
    <w:lsdException w:name="Subtle Reference" w:semiHidden="1" w:uiPriority="98" w:qFormat="1"/>
    <w:lsdException w:name="Intense Reference" w:semiHidden="1" w:uiPriority="98" w:qFormat="1"/>
    <w:lsdException w:name="Book Title" w:semiHidden="1"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1B2"/>
    <w:pPr>
      <w:jc w:val="both"/>
    </w:pPr>
  </w:style>
  <w:style w:type="paragraph" w:styleId="Titre1">
    <w:name w:val="heading 1"/>
    <w:basedOn w:val="Normal"/>
    <w:next w:val="Normal"/>
    <w:link w:val="Titre1Car"/>
    <w:uiPriority w:val="9"/>
    <w:qFormat/>
    <w:rsid w:val="0066528D"/>
    <w:pPr>
      <w:keepNext/>
      <w:keepLines/>
      <w:spacing w:after="260"/>
      <w:outlineLvl w:val="0"/>
    </w:pPr>
    <w:rPr>
      <w:rFonts w:cs="Arial"/>
      <w:b/>
      <w:bCs/>
      <w:szCs w:val="32"/>
    </w:rPr>
  </w:style>
  <w:style w:type="paragraph" w:styleId="Titre2">
    <w:name w:val="heading 2"/>
    <w:basedOn w:val="Normal"/>
    <w:next w:val="Normal"/>
    <w:link w:val="Titre2Car"/>
    <w:uiPriority w:val="98"/>
    <w:semiHidden/>
    <w:qFormat/>
    <w:rsid w:val="0066528D"/>
    <w:pPr>
      <w:keepNext/>
      <w:keepLines/>
      <w:spacing w:after="200"/>
      <w:outlineLvl w:val="1"/>
    </w:pPr>
    <w:rPr>
      <w:rFonts w:cs="Arial"/>
      <w:b/>
      <w:bCs/>
      <w:i/>
      <w:iCs/>
      <w:szCs w:val="28"/>
    </w:rPr>
  </w:style>
  <w:style w:type="paragraph" w:styleId="Titre3">
    <w:name w:val="heading 3"/>
    <w:basedOn w:val="Normal"/>
    <w:next w:val="Normal"/>
    <w:link w:val="Titre3Car"/>
    <w:uiPriority w:val="98"/>
    <w:semiHidden/>
    <w:qFormat/>
    <w:rsid w:val="0066528D"/>
    <w:pPr>
      <w:keepNext/>
      <w:keepLines/>
      <w:spacing w:after="140"/>
      <w:outlineLvl w:val="2"/>
    </w:pPr>
    <w:rPr>
      <w:rFonts w:cs="Arial"/>
      <w:bCs/>
      <w:i/>
      <w:szCs w:val="26"/>
    </w:rPr>
  </w:style>
  <w:style w:type="paragraph" w:styleId="Titre4">
    <w:name w:val="heading 4"/>
    <w:basedOn w:val="Normal"/>
    <w:next w:val="Normal"/>
    <w:link w:val="Titre4Car"/>
    <w:uiPriority w:val="98"/>
    <w:semiHidden/>
    <w:qFormat/>
    <w:rsid w:val="0066528D"/>
    <w:pPr>
      <w:keepNext/>
      <w:keepLines/>
      <w:spacing w:after="140"/>
      <w:outlineLvl w:val="3"/>
    </w:pPr>
    <w:rPr>
      <w:rFonts w:cs="Arial"/>
      <w:bCs/>
      <w:szCs w:val="28"/>
    </w:rPr>
  </w:style>
  <w:style w:type="paragraph" w:styleId="Titre5">
    <w:name w:val="heading 5"/>
    <w:basedOn w:val="Normal"/>
    <w:next w:val="Normal"/>
    <w:link w:val="Titre5Car"/>
    <w:uiPriority w:val="98"/>
    <w:semiHidden/>
    <w:qFormat/>
    <w:rsid w:val="0066528D"/>
    <w:pPr>
      <w:keepNext/>
      <w:keepLines/>
      <w:spacing w:after="140"/>
      <w:outlineLvl w:val="4"/>
    </w:pPr>
    <w:rPr>
      <w:rFonts w:cs="Arial"/>
      <w:b/>
      <w:bCs/>
      <w:iCs/>
      <w:sz w:val="18"/>
      <w:szCs w:val="26"/>
    </w:rPr>
  </w:style>
  <w:style w:type="paragraph" w:styleId="Titre6">
    <w:name w:val="heading 6"/>
    <w:basedOn w:val="Normal"/>
    <w:next w:val="Normal"/>
    <w:link w:val="Titre6Car"/>
    <w:uiPriority w:val="98"/>
    <w:semiHidden/>
    <w:rsid w:val="0015465E"/>
    <w:pPr>
      <w:keepNext/>
      <w:keepLines/>
      <w:spacing w:before="40" w:after="0"/>
      <w:outlineLvl w:val="5"/>
    </w:pPr>
    <w:rPr>
      <w:rFonts w:asciiTheme="majorHAnsi" w:eastAsiaTheme="majorEastAsia" w:hAnsiTheme="majorHAnsi" w:cstheme="majorBidi"/>
      <w:color w:val="1C1631" w:themeColor="accent1" w:themeShade="7F"/>
    </w:rPr>
  </w:style>
  <w:style w:type="paragraph" w:styleId="Titre7">
    <w:name w:val="heading 7"/>
    <w:basedOn w:val="Normal"/>
    <w:next w:val="Normal"/>
    <w:link w:val="Titre7Car"/>
    <w:uiPriority w:val="98"/>
    <w:semiHidden/>
    <w:rsid w:val="0015465E"/>
    <w:pPr>
      <w:keepNext/>
      <w:keepLines/>
      <w:spacing w:before="40" w:after="0"/>
      <w:outlineLvl w:val="6"/>
    </w:pPr>
    <w:rPr>
      <w:rFonts w:asciiTheme="majorHAnsi" w:eastAsiaTheme="majorEastAsia" w:hAnsiTheme="majorHAnsi" w:cstheme="majorBidi"/>
      <w:i/>
      <w:iCs/>
      <w:color w:val="1C1631" w:themeColor="accent1" w:themeShade="7F"/>
    </w:rPr>
  </w:style>
  <w:style w:type="paragraph" w:styleId="Titre8">
    <w:name w:val="heading 8"/>
    <w:basedOn w:val="Normal"/>
    <w:next w:val="Normal"/>
    <w:link w:val="Titre8Car"/>
    <w:uiPriority w:val="98"/>
    <w:semiHidden/>
    <w:rsid w:val="0015465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8"/>
    <w:semiHidden/>
    <w:rsid w:val="0015465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ppendicesDividerTitle">
    <w:name w:val="Appendices Divider Title"/>
    <w:basedOn w:val="Normal"/>
    <w:next w:val="AppendixH1"/>
    <w:uiPriority w:val="4"/>
    <w:qFormat/>
    <w:rsid w:val="00C50389"/>
    <w:pPr>
      <w:pageBreakBefore/>
      <w:spacing w:after="480"/>
    </w:pPr>
    <w:rPr>
      <w:color w:val="001E41"/>
      <w:sz w:val="64"/>
    </w:rPr>
  </w:style>
  <w:style w:type="paragraph" w:customStyle="1" w:styleId="AppendixH1">
    <w:name w:val="Appendix H1"/>
    <w:next w:val="Normal"/>
    <w:uiPriority w:val="4"/>
    <w:qFormat/>
    <w:rsid w:val="005C15DD"/>
    <w:pPr>
      <w:keepNext/>
      <w:keepLines/>
      <w:pageBreakBefore/>
      <w:numPr>
        <w:numId w:val="6"/>
      </w:numPr>
      <w:pBdr>
        <w:bottom w:val="single" w:sz="18" w:space="1" w:color="001E41"/>
      </w:pBdr>
      <w:spacing w:after="660" w:line="440" w:lineRule="atLeast"/>
      <w:outlineLvl w:val="0"/>
    </w:pPr>
    <w:rPr>
      <w:rFonts w:ascii="Arial" w:eastAsia="LF_Kai" w:hAnsi="Arial" w:cs="Times New Roman"/>
      <w:color w:val="001E41"/>
      <w:sz w:val="32"/>
    </w:rPr>
  </w:style>
  <w:style w:type="paragraph" w:customStyle="1" w:styleId="AppendixH2">
    <w:name w:val="Appendix H2"/>
    <w:next w:val="Normal"/>
    <w:uiPriority w:val="4"/>
    <w:qFormat/>
    <w:rsid w:val="0066528D"/>
    <w:pPr>
      <w:keepNext/>
      <w:keepLines/>
      <w:numPr>
        <w:ilvl w:val="1"/>
        <w:numId w:val="6"/>
      </w:numPr>
      <w:tabs>
        <w:tab w:val="clear" w:pos="567"/>
        <w:tab w:val="num" w:pos="360"/>
      </w:tabs>
      <w:spacing w:before="240" w:after="120" w:line="264" w:lineRule="auto"/>
      <w:ind w:left="0" w:firstLine="0"/>
      <w:contextualSpacing/>
    </w:pPr>
    <w:rPr>
      <w:rFonts w:ascii="Arial" w:eastAsia="LF_Kai" w:hAnsi="Arial" w:cs="Arial"/>
      <w:b/>
      <w:sz w:val="24"/>
    </w:rPr>
  </w:style>
  <w:style w:type="paragraph" w:customStyle="1" w:styleId="AppendixH3">
    <w:name w:val="Appendix H3"/>
    <w:next w:val="Normal"/>
    <w:uiPriority w:val="4"/>
    <w:qFormat/>
    <w:rsid w:val="0066528D"/>
    <w:pPr>
      <w:keepNext/>
      <w:keepLines/>
      <w:numPr>
        <w:ilvl w:val="2"/>
        <w:numId w:val="6"/>
      </w:numPr>
      <w:spacing w:before="200" w:line="264" w:lineRule="auto"/>
      <w:contextualSpacing/>
    </w:pPr>
    <w:rPr>
      <w:rFonts w:ascii="Arial" w:eastAsia="LF_Kai" w:hAnsi="Arial" w:cs="Arial"/>
      <w:b/>
      <w:i/>
    </w:rPr>
  </w:style>
  <w:style w:type="paragraph" w:customStyle="1" w:styleId="AppendixH4">
    <w:name w:val="Appendix H4"/>
    <w:next w:val="Normal"/>
    <w:uiPriority w:val="4"/>
    <w:qFormat/>
    <w:rsid w:val="0066528D"/>
    <w:pPr>
      <w:keepNext/>
      <w:keepLines/>
      <w:numPr>
        <w:ilvl w:val="3"/>
        <w:numId w:val="6"/>
      </w:numPr>
      <w:spacing w:before="160" w:after="80" w:line="264" w:lineRule="auto"/>
    </w:pPr>
    <w:rPr>
      <w:rFonts w:ascii="Arial" w:eastAsia="LF_Kai" w:hAnsi="Arial" w:cs="Arial"/>
      <w:b/>
    </w:rPr>
  </w:style>
  <w:style w:type="paragraph" w:customStyle="1" w:styleId="Address">
    <w:name w:val="Address"/>
    <w:basedOn w:val="Normal"/>
    <w:uiPriority w:val="19"/>
    <w:qFormat/>
    <w:rsid w:val="00EC2740"/>
    <w:pPr>
      <w:spacing w:after="0"/>
    </w:pPr>
  </w:style>
  <w:style w:type="paragraph" w:styleId="Sansinterligne">
    <w:name w:val="No Spacing"/>
    <w:uiPriority w:val="1"/>
    <w:qFormat/>
    <w:rsid w:val="00A33A22"/>
    <w:pPr>
      <w:spacing w:after="0" w:line="240" w:lineRule="auto"/>
      <w:jc w:val="both"/>
    </w:pPr>
    <w:rPr>
      <w:rFonts w:ascii="Arial" w:eastAsia="LF_Kai" w:hAnsi="Arial" w:cs="Times New Roman"/>
      <w:szCs w:val="24"/>
    </w:rPr>
  </w:style>
  <w:style w:type="paragraph" w:customStyle="1" w:styleId="SectionDividerTitle">
    <w:name w:val="Section Divider Title"/>
    <w:basedOn w:val="Normal"/>
    <w:uiPriority w:val="98"/>
    <w:semiHidden/>
    <w:qFormat/>
    <w:rsid w:val="0021548C"/>
    <w:pPr>
      <w:spacing w:after="0"/>
    </w:pPr>
    <w:rPr>
      <w:color w:val="000000" w:themeColor="text1"/>
      <w:sz w:val="48"/>
    </w:rPr>
  </w:style>
  <w:style w:type="paragraph" w:customStyle="1" w:styleId="SectionDividerNumber">
    <w:name w:val="Section Divider Number"/>
    <w:basedOn w:val="SectionDividerTitle"/>
    <w:next w:val="SectionDividerTitle"/>
    <w:uiPriority w:val="98"/>
    <w:semiHidden/>
    <w:rsid w:val="0021548C"/>
    <w:pPr>
      <w:numPr>
        <w:numId w:val="16"/>
      </w:numPr>
      <w:ind w:left="0" w:firstLine="0"/>
    </w:pPr>
    <w:rPr>
      <w:color w:val="D4D4D6" w:themeColor="background2"/>
      <w:sz w:val="240"/>
    </w:rPr>
  </w:style>
  <w:style w:type="paragraph" w:customStyle="1" w:styleId="Bullet1">
    <w:name w:val="Bullet 1"/>
    <w:basedOn w:val="Normal"/>
    <w:uiPriority w:val="2"/>
    <w:qFormat/>
    <w:rsid w:val="0066528D"/>
    <w:pPr>
      <w:numPr>
        <w:numId w:val="9"/>
      </w:numPr>
    </w:pPr>
  </w:style>
  <w:style w:type="paragraph" w:customStyle="1" w:styleId="Bullet2">
    <w:name w:val="Bullet 2"/>
    <w:basedOn w:val="Normal"/>
    <w:uiPriority w:val="2"/>
    <w:qFormat/>
    <w:rsid w:val="0066528D"/>
    <w:pPr>
      <w:numPr>
        <w:ilvl w:val="1"/>
        <w:numId w:val="9"/>
      </w:numPr>
    </w:pPr>
  </w:style>
  <w:style w:type="paragraph" w:customStyle="1" w:styleId="Bullet3">
    <w:name w:val="Bullet 3"/>
    <w:basedOn w:val="Normal"/>
    <w:uiPriority w:val="2"/>
    <w:qFormat/>
    <w:rsid w:val="0066528D"/>
    <w:pPr>
      <w:numPr>
        <w:ilvl w:val="2"/>
        <w:numId w:val="9"/>
      </w:numPr>
    </w:pPr>
  </w:style>
  <w:style w:type="paragraph" w:customStyle="1" w:styleId="Centered">
    <w:name w:val="Centered"/>
    <w:basedOn w:val="Normal"/>
    <w:uiPriority w:val="19"/>
    <w:qFormat/>
    <w:rsid w:val="0066528D"/>
    <w:pPr>
      <w:spacing w:after="0"/>
      <w:jc w:val="center"/>
    </w:pPr>
    <w:rPr>
      <w:rFonts w:eastAsia="Times New Roman"/>
    </w:rPr>
  </w:style>
  <w:style w:type="paragraph" w:customStyle="1" w:styleId="PageHeadingnotincontentspage">
    <w:name w:val="Page Heading (not in contents page)"/>
    <w:basedOn w:val="Normal"/>
    <w:next w:val="Normal"/>
    <w:uiPriority w:val="9"/>
    <w:qFormat/>
    <w:rsid w:val="00710DE3"/>
    <w:pPr>
      <w:keepNext/>
      <w:pageBreakBefore/>
      <w:pBdr>
        <w:bottom w:val="single" w:sz="18" w:space="1" w:color="001E41"/>
      </w:pBdr>
      <w:shd w:val="solid" w:color="FFFFFF" w:fill="FFFFFF"/>
      <w:spacing w:after="660" w:line="440" w:lineRule="atLeast"/>
      <w:jc w:val="left"/>
      <w:outlineLvl w:val="0"/>
    </w:pPr>
    <w:rPr>
      <w:color w:val="001E41"/>
      <w:sz w:val="32"/>
    </w:rPr>
  </w:style>
  <w:style w:type="paragraph" w:customStyle="1" w:styleId="SectionReminder">
    <w:name w:val="Section Reminder"/>
    <w:basedOn w:val="SectionDividerTitle"/>
    <w:uiPriority w:val="98"/>
    <w:semiHidden/>
    <w:qFormat/>
    <w:rsid w:val="007F6114"/>
    <w:pPr>
      <w:pBdr>
        <w:bottom w:val="single" w:sz="4" w:space="1" w:color="auto"/>
      </w:pBdr>
      <w:spacing w:before="240"/>
    </w:pPr>
    <w:rPr>
      <w:sz w:val="26"/>
    </w:rPr>
  </w:style>
  <w:style w:type="paragraph" w:styleId="En-ttedetabledesmatires">
    <w:name w:val="TOC Heading"/>
    <w:basedOn w:val="Titre1"/>
    <w:next w:val="Normal"/>
    <w:uiPriority w:val="39"/>
    <w:qFormat/>
    <w:rsid w:val="00EC67BA"/>
    <w:pPr>
      <w:spacing w:before="240" w:after="0" w:line="259" w:lineRule="auto"/>
      <w:outlineLvl w:val="9"/>
    </w:pPr>
    <w:rPr>
      <w:rFonts w:asciiTheme="majorHAnsi" w:eastAsiaTheme="majorEastAsia" w:hAnsiTheme="majorHAnsi" w:cstheme="majorBidi"/>
      <w:b w:val="0"/>
      <w:bCs w:val="0"/>
      <w:color w:val="2A214A" w:themeColor="accent1" w:themeShade="BF"/>
      <w:sz w:val="32"/>
      <w:lang w:val="en-US"/>
    </w:rPr>
  </w:style>
  <w:style w:type="paragraph" w:styleId="En-tte">
    <w:name w:val="header"/>
    <w:basedOn w:val="Normal"/>
    <w:link w:val="En-tteCar"/>
    <w:uiPriority w:val="99"/>
    <w:unhideWhenUsed/>
    <w:qFormat/>
    <w:rsid w:val="003F3E5D"/>
    <w:pPr>
      <w:tabs>
        <w:tab w:val="center" w:pos="4513"/>
        <w:tab w:val="right" w:pos="9026"/>
      </w:tabs>
      <w:spacing w:after="0" w:line="240" w:lineRule="auto"/>
    </w:pPr>
    <w:rPr>
      <w:sz w:val="16"/>
    </w:rPr>
  </w:style>
  <w:style w:type="character" w:customStyle="1" w:styleId="En-tteCar">
    <w:name w:val="En-tête Car"/>
    <w:basedOn w:val="Policepardfaut"/>
    <w:link w:val="En-tte"/>
    <w:uiPriority w:val="99"/>
    <w:rsid w:val="003F3E5D"/>
    <w:rPr>
      <w:rFonts w:ascii="Arial" w:eastAsia="LF_Kai" w:hAnsi="Arial" w:cs="Times New Roman"/>
      <w:sz w:val="16"/>
      <w:szCs w:val="24"/>
    </w:rPr>
  </w:style>
  <w:style w:type="paragraph" w:customStyle="1" w:styleId="ExhibitHeadingChart">
    <w:name w:val="ExhibitHeadingChart"/>
    <w:basedOn w:val="Normal"/>
    <w:uiPriority w:val="19"/>
    <w:qFormat/>
    <w:rsid w:val="004A775E"/>
    <w:pPr>
      <w:keepNext/>
      <w:spacing w:before="60" w:after="60"/>
    </w:pPr>
    <w:rPr>
      <w:rFonts w:ascii="Arial Bold" w:hAnsi="Arial Bold"/>
      <w:color w:val="000000" w:themeColor="text1"/>
      <w:lang w:eastAsia="zh-CN"/>
    </w:rPr>
  </w:style>
  <w:style w:type="paragraph" w:customStyle="1" w:styleId="ExhibitHeadingTable">
    <w:name w:val="ExhibitHeadingTable"/>
    <w:basedOn w:val="Normal"/>
    <w:next w:val="TableHeading"/>
    <w:uiPriority w:val="19"/>
    <w:qFormat/>
    <w:rsid w:val="00657170"/>
    <w:pPr>
      <w:keepNext/>
      <w:spacing w:before="60" w:after="60"/>
      <w:ind w:left="215"/>
    </w:pPr>
    <w:rPr>
      <w:rFonts w:ascii="Arial Bold" w:hAnsi="Arial Bold"/>
      <w:b/>
    </w:rPr>
  </w:style>
  <w:style w:type="table" w:styleId="Tableausimple4">
    <w:name w:val="Plain Table 4"/>
    <w:basedOn w:val="TableauNormal"/>
    <w:uiPriority w:val="44"/>
    <w:rsid w:val="00934CD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xhibitHeadingFigure">
    <w:name w:val="ExhibitHeadingFigure"/>
    <w:basedOn w:val="Normal"/>
    <w:uiPriority w:val="19"/>
    <w:qFormat/>
    <w:rsid w:val="004A775E"/>
    <w:pPr>
      <w:spacing w:before="60" w:after="60"/>
    </w:pPr>
    <w:rPr>
      <w:rFonts w:ascii="Arial Bold" w:hAnsi="Arial Bold"/>
      <w:b/>
    </w:rPr>
  </w:style>
  <w:style w:type="paragraph" w:styleId="Pieddepage">
    <w:name w:val="footer"/>
    <w:basedOn w:val="Normal"/>
    <w:link w:val="PieddepageCar"/>
    <w:uiPriority w:val="99"/>
    <w:qFormat/>
    <w:rsid w:val="00802738"/>
    <w:pPr>
      <w:spacing w:after="0"/>
    </w:pPr>
    <w:rPr>
      <w:sz w:val="16"/>
    </w:rPr>
  </w:style>
  <w:style w:type="character" w:customStyle="1" w:styleId="PieddepageCar">
    <w:name w:val="Pied de page Car"/>
    <w:basedOn w:val="Policepardfaut"/>
    <w:link w:val="Pieddepage"/>
    <w:uiPriority w:val="99"/>
    <w:rsid w:val="00802738"/>
    <w:rPr>
      <w:sz w:val="16"/>
    </w:rPr>
  </w:style>
  <w:style w:type="paragraph" w:customStyle="1" w:styleId="FooterTablePageNum">
    <w:name w:val="Footer Table Page Num"/>
    <w:basedOn w:val="Pieddepage"/>
    <w:uiPriority w:val="29"/>
    <w:qFormat/>
    <w:rsid w:val="0066528D"/>
    <w:pPr>
      <w:jc w:val="right"/>
    </w:pPr>
    <w:rPr>
      <w:sz w:val="22"/>
      <w:lang w:eastAsia="da-DK"/>
    </w:rPr>
  </w:style>
  <w:style w:type="character" w:customStyle="1" w:styleId="Titre1Car">
    <w:name w:val="Titre 1 Car"/>
    <w:link w:val="Titre1"/>
    <w:uiPriority w:val="98"/>
    <w:semiHidden/>
    <w:rsid w:val="007B71B2"/>
    <w:rPr>
      <w:rFonts w:cs="Arial"/>
      <w:b/>
      <w:bCs/>
      <w:szCs w:val="32"/>
    </w:rPr>
  </w:style>
  <w:style w:type="character" w:customStyle="1" w:styleId="Titre2Car">
    <w:name w:val="Titre 2 Car"/>
    <w:link w:val="Titre2"/>
    <w:uiPriority w:val="98"/>
    <w:semiHidden/>
    <w:rsid w:val="007B71B2"/>
    <w:rPr>
      <w:rFonts w:cs="Arial"/>
      <w:b/>
      <w:bCs/>
      <w:i/>
      <w:iCs/>
      <w:szCs w:val="28"/>
    </w:rPr>
  </w:style>
  <w:style w:type="character" w:customStyle="1" w:styleId="Titre3Car">
    <w:name w:val="Titre 3 Car"/>
    <w:basedOn w:val="Policepardfaut"/>
    <w:link w:val="Titre3"/>
    <w:uiPriority w:val="98"/>
    <w:semiHidden/>
    <w:rsid w:val="007B71B2"/>
    <w:rPr>
      <w:rFonts w:cs="Arial"/>
      <w:bCs/>
      <w:i/>
      <w:szCs w:val="26"/>
    </w:rPr>
  </w:style>
  <w:style w:type="character" w:customStyle="1" w:styleId="Titre4Car">
    <w:name w:val="Titre 4 Car"/>
    <w:basedOn w:val="Policepardfaut"/>
    <w:link w:val="Titre4"/>
    <w:uiPriority w:val="98"/>
    <w:semiHidden/>
    <w:rsid w:val="007B71B2"/>
    <w:rPr>
      <w:rFonts w:cs="Arial"/>
      <w:bCs/>
      <w:szCs w:val="28"/>
    </w:rPr>
  </w:style>
  <w:style w:type="character" w:customStyle="1" w:styleId="Titre5Car">
    <w:name w:val="Titre 5 Car"/>
    <w:basedOn w:val="Policepardfaut"/>
    <w:link w:val="Titre5"/>
    <w:uiPriority w:val="98"/>
    <w:semiHidden/>
    <w:rsid w:val="007B71B2"/>
    <w:rPr>
      <w:rFonts w:cs="Arial"/>
      <w:b/>
      <w:bCs/>
      <w:iCs/>
      <w:sz w:val="18"/>
      <w:szCs w:val="26"/>
    </w:rPr>
  </w:style>
  <w:style w:type="paragraph" w:customStyle="1" w:styleId="IMHeading1">
    <w:name w:val="IM Heading 1"/>
    <w:next w:val="IMHeading2"/>
    <w:uiPriority w:val="3"/>
    <w:qFormat/>
    <w:rsid w:val="009A5E1D"/>
    <w:pPr>
      <w:keepNext/>
      <w:pageBreakBefore/>
      <w:pBdr>
        <w:bottom w:val="single" w:sz="18" w:space="1" w:color="001E41"/>
      </w:pBdr>
      <w:spacing w:after="660" w:line="440" w:lineRule="atLeast"/>
      <w:outlineLvl w:val="0"/>
    </w:pPr>
    <w:rPr>
      <w:rFonts w:ascii="Arial" w:eastAsia="LF_Kai" w:hAnsi="Arial" w:cs="Times New Roman"/>
      <w:color w:val="001E41"/>
      <w:sz w:val="32"/>
    </w:rPr>
  </w:style>
  <w:style w:type="paragraph" w:customStyle="1" w:styleId="IMHeading2">
    <w:name w:val="IM Heading 2"/>
    <w:basedOn w:val="IMHeading1"/>
    <w:next w:val="Normal"/>
    <w:uiPriority w:val="3"/>
    <w:qFormat/>
    <w:rsid w:val="00BB7483"/>
    <w:pPr>
      <w:keepLines/>
      <w:pageBreakBefore w:val="0"/>
      <w:pBdr>
        <w:bottom w:val="none" w:sz="0" w:space="0" w:color="auto"/>
      </w:pBdr>
      <w:spacing w:before="240" w:after="120" w:line="260" w:lineRule="atLeast"/>
      <w:contextualSpacing/>
      <w:outlineLvl w:val="1"/>
    </w:pPr>
    <w:rPr>
      <w:rFonts w:ascii="Arial Bold" w:hAnsi="Arial Bold" w:cs="Arial Bold"/>
      <w:b/>
      <w:color w:val="000000" w:themeColor="text1"/>
      <w:sz w:val="24"/>
    </w:rPr>
  </w:style>
  <w:style w:type="paragraph" w:customStyle="1" w:styleId="IMHeading3">
    <w:name w:val="IM Heading 3"/>
    <w:basedOn w:val="IMHeading2"/>
    <w:next w:val="Normal"/>
    <w:uiPriority w:val="3"/>
    <w:qFormat/>
    <w:rsid w:val="00BB7483"/>
    <w:pPr>
      <w:spacing w:before="200" w:after="100"/>
      <w:outlineLvl w:val="2"/>
    </w:pPr>
    <w:rPr>
      <w:bCs/>
      <w:i/>
      <w:sz w:val="20"/>
    </w:rPr>
  </w:style>
  <w:style w:type="paragraph" w:customStyle="1" w:styleId="IMHeading4">
    <w:name w:val="IM Heading 4"/>
    <w:basedOn w:val="IMHeading3"/>
    <w:next w:val="Normal"/>
    <w:uiPriority w:val="3"/>
    <w:qFormat/>
    <w:rsid w:val="00BB7483"/>
    <w:pPr>
      <w:spacing w:before="160" w:after="80"/>
      <w:outlineLvl w:val="3"/>
    </w:pPr>
    <w:rPr>
      <w:bCs w:val="0"/>
      <w:i w:val="0"/>
    </w:rPr>
  </w:style>
  <w:style w:type="paragraph" w:customStyle="1" w:styleId="IMHeading5">
    <w:name w:val="IM Heading 5"/>
    <w:basedOn w:val="IMHeading4"/>
    <w:next w:val="Normal"/>
    <w:uiPriority w:val="3"/>
    <w:qFormat/>
    <w:rsid w:val="00BB7483"/>
    <w:pPr>
      <w:spacing w:before="140" w:after="60"/>
      <w:outlineLvl w:val="4"/>
    </w:pPr>
    <w:rPr>
      <w:b w:val="0"/>
      <w:i/>
    </w:rPr>
  </w:style>
  <w:style w:type="paragraph" w:customStyle="1" w:styleId="IMNumberedH1">
    <w:name w:val="IM Numbered H1"/>
    <w:basedOn w:val="IMHeading1"/>
    <w:next w:val="IMNumberedH2"/>
    <w:uiPriority w:val="1"/>
    <w:qFormat/>
    <w:rsid w:val="009A5E1D"/>
    <w:pPr>
      <w:numPr>
        <w:numId w:val="14"/>
      </w:numPr>
    </w:pPr>
  </w:style>
  <w:style w:type="paragraph" w:customStyle="1" w:styleId="IMNumberedH2">
    <w:name w:val="IM Numbered H2"/>
    <w:basedOn w:val="IMHeading2"/>
    <w:next w:val="Normal"/>
    <w:uiPriority w:val="3"/>
    <w:qFormat/>
    <w:rsid w:val="0066528D"/>
    <w:pPr>
      <w:numPr>
        <w:ilvl w:val="1"/>
        <w:numId w:val="14"/>
      </w:numPr>
    </w:pPr>
  </w:style>
  <w:style w:type="paragraph" w:customStyle="1" w:styleId="IMNumberedH3">
    <w:name w:val="IM Numbered H3"/>
    <w:basedOn w:val="IMHeading3"/>
    <w:next w:val="Normal"/>
    <w:uiPriority w:val="3"/>
    <w:qFormat/>
    <w:rsid w:val="0066528D"/>
    <w:pPr>
      <w:numPr>
        <w:ilvl w:val="2"/>
        <w:numId w:val="14"/>
      </w:numPr>
    </w:pPr>
  </w:style>
  <w:style w:type="paragraph" w:customStyle="1" w:styleId="IMNumberedH4">
    <w:name w:val="IM Numbered H4"/>
    <w:basedOn w:val="IMHeading4"/>
    <w:next w:val="Normal"/>
    <w:uiPriority w:val="3"/>
    <w:qFormat/>
    <w:rsid w:val="0066528D"/>
    <w:pPr>
      <w:numPr>
        <w:ilvl w:val="3"/>
        <w:numId w:val="14"/>
      </w:numPr>
    </w:pPr>
  </w:style>
  <w:style w:type="paragraph" w:customStyle="1" w:styleId="IMNumberedH5">
    <w:name w:val="IM Numbered H5"/>
    <w:basedOn w:val="IMHeading5"/>
    <w:next w:val="Normal"/>
    <w:uiPriority w:val="3"/>
    <w:qFormat/>
    <w:rsid w:val="0066528D"/>
    <w:pPr>
      <w:numPr>
        <w:ilvl w:val="4"/>
        <w:numId w:val="14"/>
      </w:numPr>
    </w:pPr>
  </w:style>
  <w:style w:type="table" w:customStyle="1" w:styleId="RothschildCoTableforCharts">
    <w:name w:val="Rothschild &amp; Co Table for Charts"/>
    <w:basedOn w:val="TableauNormal"/>
    <w:uiPriority w:val="99"/>
    <w:rsid w:val="00C47F9C"/>
    <w:pPr>
      <w:spacing w:after="0" w:line="240" w:lineRule="auto"/>
    </w:pPr>
    <w:rPr>
      <w:b/>
      <w:color w:val="000000" w:themeColor="text1"/>
    </w:rPr>
    <w:tblPr>
      <w:tblInd w:w="108" w:type="dxa"/>
    </w:tblPr>
    <w:tcPr>
      <w:shd w:val="clear" w:color="auto" w:fill="FFFFFF" w:themeFill="background1"/>
    </w:tcPr>
    <w:tblStylePr w:type="firstRow">
      <w:pPr>
        <w:jc w:val="left"/>
      </w:pPr>
      <w:rPr>
        <w:rFonts w:asciiTheme="minorHAnsi" w:hAnsiTheme="minorHAnsi"/>
        <w:b/>
        <w:sz w:val="20"/>
      </w:rPr>
      <w:tblPr/>
      <w:tcPr>
        <w:shd w:val="clear" w:color="auto" w:fill="D4D4D6" w:themeFill="background2"/>
        <w:vAlign w:val="center"/>
      </w:tcPr>
    </w:tblStylePr>
  </w:style>
  <w:style w:type="paragraph" w:customStyle="1" w:styleId="ListTitle">
    <w:name w:val="List Title"/>
    <w:basedOn w:val="Normal"/>
    <w:uiPriority w:val="19"/>
    <w:unhideWhenUsed/>
    <w:qFormat/>
    <w:rsid w:val="0066528D"/>
    <w:pPr>
      <w:keepNext/>
      <w:pBdr>
        <w:bottom w:val="single" w:sz="4" w:space="1" w:color="auto"/>
      </w:pBdr>
      <w:spacing w:before="480"/>
    </w:pPr>
    <w:rPr>
      <w:rFonts w:cs="Arial"/>
      <w:b/>
    </w:rPr>
  </w:style>
  <w:style w:type="paragraph" w:customStyle="1" w:styleId="ReportStatus">
    <w:name w:val="Report Status"/>
    <w:basedOn w:val="Normal"/>
    <w:next w:val="Normal"/>
    <w:uiPriority w:val="8"/>
    <w:qFormat/>
    <w:rsid w:val="0066528D"/>
    <w:pPr>
      <w:spacing w:after="240" w:line="240" w:lineRule="auto"/>
    </w:pPr>
    <w:rPr>
      <w:noProof/>
    </w:rPr>
  </w:style>
  <w:style w:type="paragraph" w:customStyle="1" w:styleId="ReportDate">
    <w:name w:val="Report Date"/>
    <w:basedOn w:val="Normal"/>
    <w:next w:val="Normal"/>
    <w:uiPriority w:val="7"/>
    <w:qFormat/>
    <w:rsid w:val="0066528D"/>
    <w:pPr>
      <w:autoSpaceDE w:val="0"/>
      <w:autoSpaceDN w:val="0"/>
      <w:adjustRightInd w:val="0"/>
      <w:spacing w:after="240" w:line="240" w:lineRule="auto"/>
    </w:pPr>
    <w:rPr>
      <w:rFonts w:cs="Arial"/>
      <w:color w:val="001E41"/>
      <w:sz w:val="24"/>
      <w:lang w:eastAsia="zh-CN"/>
    </w:rPr>
  </w:style>
  <w:style w:type="paragraph" w:customStyle="1" w:styleId="ReportSubtitle">
    <w:name w:val="Report Subtitle"/>
    <w:basedOn w:val="Normal"/>
    <w:next w:val="ReportDate"/>
    <w:uiPriority w:val="6"/>
    <w:qFormat/>
    <w:rsid w:val="0066528D"/>
    <w:pPr>
      <w:autoSpaceDE w:val="0"/>
      <w:autoSpaceDN w:val="0"/>
      <w:adjustRightInd w:val="0"/>
      <w:spacing w:after="840" w:line="240" w:lineRule="auto"/>
    </w:pPr>
    <w:rPr>
      <w:rFonts w:cs="Arial"/>
      <w:color w:val="001E41"/>
      <w:sz w:val="32"/>
      <w:szCs w:val="32"/>
      <w:lang w:eastAsia="zh-CN"/>
    </w:rPr>
  </w:style>
  <w:style w:type="paragraph" w:customStyle="1" w:styleId="ReportTitle">
    <w:name w:val="Report Title"/>
    <w:basedOn w:val="Normal"/>
    <w:next w:val="ReportSubtitle"/>
    <w:uiPriority w:val="5"/>
    <w:qFormat/>
    <w:rsid w:val="0066528D"/>
    <w:pPr>
      <w:autoSpaceDE w:val="0"/>
      <w:autoSpaceDN w:val="0"/>
      <w:adjustRightInd w:val="0"/>
      <w:spacing w:before="360" w:after="480" w:line="240" w:lineRule="auto"/>
    </w:pPr>
    <w:rPr>
      <w:rFonts w:cs="Georgia"/>
      <w:color w:val="001E41"/>
      <w:sz w:val="64"/>
      <w:szCs w:val="72"/>
      <w:lang w:eastAsia="zh-CN"/>
    </w:rPr>
  </w:style>
  <w:style w:type="paragraph" w:customStyle="1" w:styleId="RothschildCoContactName">
    <w:name w:val="Rothschild &amp; Co Contact Name"/>
    <w:basedOn w:val="Normal"/>
    <w:next w:val="Normal"/>
    <w:uiPriority w:val="29"/>
    <w:unhideWhenUsed/>
    <w:qFormat/>
    <w:rsid w:val="00A33A22"/>
    <w:pPr>
      <w:spacing w:after="0"/>
    </w:pPr>
    <w:rPr>
      <w:rFonts w:cs="Arial"/>
      <w:b/>
    </w:rPr>
  </w:style>
  <w:style w:type="paragraph" w:styleId="Signature">
    <w:name w:val="Signature"/>
    <w:basedOn w:val="Normal"/>
    <w:link w:val="SignatureCar"/>
    <w:uiPriority w:val="29"/>
    <w:qFormat/>
    <w:rsid w:val="0021548C"/>
    <w:pPr>
      <w:spacing w:before="240" w:after="1200"/>
    </w:pPr>
  </w:style>
  <w:style w:type="character" w:customStyle="1" w:styleId="SignatureCar">
    <w:name w:val="Signature Car"/>
    <w:basedOn w:val="Policepardfaut"/>
    <w:link w:val="Signature"/>
    <w:uiPriority w:val="29"/>
    <w:rsid w:val="007B71B2"/>
  </w:style>
  <w:style w:type="paragraph" w:customStyle="1" w:styleId="Source">
    <w:name w:val="Source"/>
    <w:basedOn w:val="Normal"/>
    <w:link w:val="SourceChar"/>
    <w:uiPriority w:val="19"/>
    <w:qFormat/>
    <w:rsid w:val="00802738"/>
    <w:pPr>
      <w:spacing w:before="40" w:after="40" w:line="264" w:lineRule="auto"/>
      <w:ind w:left="215"/>
    </w:pPr>
    <w:rPr>
      <w:b/>
      <w:sz w:val="14"/>
    </w:rPr>
  </w:style>
  <w:style w:type="character" w:customStyle="1" w:styleId="SourceChar">
    <w:name w:val="Source Char"/>
    <w:link w:val="Source"/>
    <w:uiPriority w:val="19"/>
    <w:rsid w:val="007B71B2"/>
    <w:rPr>
      <w:b/>
      <w:sz w:val="14"/>
    </w:rPr>
  </w:style>
  <w:style w:type="paragraph" w:customStyle="1" w:styleId="Text">
    <w:name w:val="Text"/>
    <w:basedOn w:val="Normal"/>
    <w:uiPriority w:val="29"/>
    <w:rsid w:val="0066528D"/>
    <w:pPr>
      <w:spacing w:before="60" w:after="60"/>
    </w:pPr>
    <w:rPr>
      <w:sz w:val="18"/>
    </w:rPr>
  </w:style>
  <w:style w:type="paragraph" w:styleId="Titre">
    <w:name w:val="Title"/>
    <w:next w:val="Sous-titre"/>
    <w:link w:val="TitreCar"/>
    <w:uiPriority w:val="98"/>
    <w:semiHidden/>
    <w:qFormat/>
    <w:rsid w:val="0066528D"/>
    <w:pPr>
      <w:keepNext/>
      <w:spacing w:before="760" w:after="0" w:line="240" w:lineRule="auto"/>
    </w:pPr>
    <w:rPr>
      <w:rFonts w:ascii="BakerSignet" w:eastAsia="LF_Kai" w:hAnsi="BakerSignet" w:cs="Arial"/>
      <w:bCs/>
      <w:color w:val="032043"/>
      <w:kern w:val="28"/>
      <w:sz w:val="56"/>
      <w:szCs w:val="32"/>
    </w:rPr>
  </w:style>
  <w:style w:type="character" w:customStyle="1" w:styleId="TitreCar">
    <w:name w:val="Titre Car"/>
    <w:basedOn w:val="Policepardfaut"/>
    <w:link w:val="Titre"/>
    <w:uiPriority w:val="98"/>
    <w:semiHidden/>
    <w:rsid w:val="007B71B2"/>
    <w:rPr>
      <w:rFonts w:ascii="BakerSignet" w:eastAsia="LF_Kai" w:hAnsi="BakerSignet" w:cs="Arial"/>
      <w:bCs/>
      <w:color w:val="032043"/>
      <w:kern w:val="28"/>
      <w:sz w:val="56"/>
      <w:szCs w:val="32"/>
    </w:rPr>
  </w:style>
  <w:style w:type="paragraph" w:styleId="Sous-titre">
    <w:name w:val="Subtitle"/>
    <w:basedOn w:val="Normal"/>
    <w:next w:val="Normal"/>
    <w:link w:val="Sous-titreCar"/>
    <w:uiPriority w:val="98"/>
    <w:semiHidden/>
    <w:qFormat/>
    <w:rsid w:val="0066528D"/>
    <w:pPr>
      <w:numPr>
        <w:ilvl w:val="1"/>
      </w:numPr>
      <w:spacing w:after="160"/>
    </w:pPr>
    <w:rPr>
      <w:rFonts w:eastAsiaTheme="minorEastAsia"/>
      <w:color w:val="5A5A5A" w:themeColor="text1" w:themeTint="A5"/>
      <w:spacing w:val="15"/>
      <w:sz w:val="22"/>
      <w:szCs w:val="22"/>
    </w:rPr>
  </w:style>
  <w:style w:type="character" w:customStyle="1" w:styleId="Sous-titreCar">
    <w:name w:val="Sous-titre Car"/>
    <w:basedOn w:val="Policepardfaut"/>
    <w:link w:val="Sous-titre"/>
    <w:uiPriority w:val="98"/>
    <w:semiHidden/>
    <w:rsid w:val="007B71B2"/>
    <w:rPr>
      <w:rFonts w:eastAsiaTheme="minorEastAsia"/>
      <w:color w:val="5A5A5A" w:themeColor="text1" w:themeTint="A5"/>
      <w:spacing w:val="15"/>
      <w:sz w:val="22"/>
      <w:szCs w:val="22"/>
    </w:rPr>
  </w:style>
  <w:style w:type="paragraph" w:styleId="TM1">
    <w:name w:val="toc 1"/>
    <w:basedOn w:val="Normal"/>
    <w:next w:val="TM2"/>
    <w:uiPriority w:val="39"/>
    <w:rsid w:val="0066528D"/>
    <w:pPr>
      <w:keepNext/>
      <w:pBdr>
        <w:bottom w:val="single" w:sz="4" w:space="1" w:color="auto"/>
      </w:pBdr>
      <w:tabs>
        <w:tab w:val="left" w:pos="357"/>
        <w:tab w:val="right" w:pos="8505"/>
      </w:tabs>
      <w:spacing w:before="120" w:after="60"/>
      <w:ind w:left="357" w:hanging="357"/>
    </w:pPr>
    <w:rPr>
      <w:rFonts w:cs="Arial"/>
      <w:b/>
    </w:rPr>
  </w:style>
  <w:style w:type="paragraph" w:styleId="TM2">
    <w:name w:val="toc 2"/>
    <w:basedOn w:val="Normal"/>
    <w:next w:val="Normal"/>
    <w:uiPriority w:val="39"/>
    <w:rsid w:val="0066528D"/>
    <w:pPr>
      <w:tabs>
        <w:tab w:val="left" w:pos="454"/>
        <w:tab w:val="right" w:pos="8505"/>
      </w:tabs>
      <w:spacing w:after="60"/>
      <w:ind w:left="454" w:hanging="454"/>
    </w:pPr>
    <w:rPr>
      <w:rFonts w:cs="Arial"/>
    </w:rPr>
  </w:style>
  <w:style w:type="paragraph" w:styleId="TM3">
    <w:name w:val="toc 3"/>
    <w:basedOn w:val="Normal"/>
    <w:next w:val="Normal"/>
    <w:uiPriority w:val="39"/>
    <w:rsid w:val="0066528D"/>
    <w:pPr>
      <w:tabs>
        <w:tab w:val="left" w:pos="680"/>
        <w:tab w:val="right" w:pos="8505"/>
      </w:tabs>
      <w:spacing w:after="60"/>
      <w:ind w:left="680" w:hanging="680"/>
    </w:pPr>
    <w:rPr>
      <w:rFonts w:cs="Arial"/>
    </w:rPr>
  </w:style>
  <w:style w:type="paragraph" w:styleId="TM4">
    <w:name w:val="toc 4"/>
    <w:basedOn w:val="Normal"/>
    <w:next w:val="Normal"/>
    <w:autoRedefine/>
    <w:uiPriority w:val="98"/>
    <w:semiHidden/>
    <w:rsid w:val="0066528D"/>
    <w:pPr>
      <w:ind w:left="600"/>
    </w:pPr>
  </w:style>
  <w:style w:type="paragraph" w:styleId="TM5">
    <w:name w:val="toc 5"/>
    <w:basedOn w:val="Normal"/>
    <w:next w:val="Normal"/>
    <w:autoRedefine/>
    <w:uiPriority w:val="98"/>
    <w:semiHidden/>
    <w:rsid w:val="0066528D"/>
    <w:pPr>
      <w:ind w:left="800"/>
    </w:pPr>
  </w:style>
  <w:style w:type="table" w:styleId="Grilledutableau">
    <w:name w:val="Table Grid"/>
    <w:basedOn w:val="TableauNormal"/>
    <w:uiPriority w:val="39"/>
    <w:rsid w:val="00875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Accentuation1">
    <w:name w:val="Grid Table 4 Accent 1"/>
    <w:basedOn w:val="TableauNormal"/>
    <w:uiPriority w:val="49"/>
    <w:rsid w:val="008750B3"/>
    <w:pPr>
      <w:spacing w:after="0" w:line="240" w:lineRule="auto"/>
    </w:pPr>
    <w:tblPr>
      <w:tblStyleRowBandSize w:val="1"/>
      <w:tblStyleColBandSize w:val="1"/>
      <w:tblBorders>
        <w:top w:val="single" w:sz="4" w:space="0" w:color="7A66BB" w:themeColor="accent1" w:themeTint="99"/>
        <w:left w:val="single" w:sz="4" w:space="0" w:color="7A66BB" w:themeColor="accent1" w:themeTint="99"/>
        <w:bottom w:val="single" w:sz="4" w:space="0" w:color="7A66BB" w:themeColor="accent1" w:themeTint="99"/>
        <w:right w:val="single" w:sz="4" w:space="0" w:color="7A66BB" w:themeColor="accent1" w:themeTint="99"/>
        <w:insideH w:val="single" w:sz="4" w:space="0" w:color="7A66BB" w:themeColor="accent1" w:themeTint="99"/>
        <w:insideV w:val="single" w:sz="4" w:space="0" w:color="7A66BB" w:themeColor="accent1" w:themeTint="99"/>
      </w:tblBorders>
    </w:tblPr>
    <w:tblStylePr w:type="firstRow">
      <w:rPr>
        <w:b/>
        <w:bCs/>
        <w:color w:val="FFFFFF" w:themeColor="background1"/>
      </w:rPr>
      <w:tblPr/>
      <w:tcPr>
        <w:tcBorders>
          <w:top w:val="single" w:sz="4" w:space="0" w:color="392C63" w:themeColor="accent1"/>
          <w:left w:val="single" w:sz="4" w:space="0" w:color="392C63" w:themeColor="accent1"/>
          <w:bottom w:val="single" w:sz="4" w:space="0" w:color="392C63" w:themeColor="accent1"/>
          <w:right w:val="single" w:sz="4" w:space="0" w:color="392C63" w:themeColor="accent1"/>
          <w:insideH w:val="nil"/>
          <w:insideV w:val="nil"/>
        </w:tcBorders>
        <w:shd w:val="clear" w:color="auto" w:fill="392C63" w:themeFill="accent1"/>
      </w:tcPr>
    </w:tblStylePr>
    <w:tblStylePr w:type="lastRow">
      <w:rPr>
        <w:b/>
        <w:bCs/>
      </w:rPr>
      <w:tblPr/>
      <w:tcPr>
        <w:tcBorders>
          <w:top w:val="double" w:sz="4" w:space="0" w:color="392C63" w:themeColor="accent1"/>
        </w:tcBorders>
      </w:tcPr>
    </w:tblStylePr>
    <w:tblStylePr w:type="firstCol">
      <w:rPr>
        <w:b/>
        <w:bCs/>
      </w:rPr>
    </w:tblStylePr>
    <w:tblStylePr w:type="lastCol">
      <w:rPr>
        <w:b/>
        <w:bCs/>
      </w:rPr>
    </w:tblStylePr>
    <w:tblStylePr w:type="band1Vert">
      <w:tblPr/>
      <w:tcPr>
        <w:shd w:val="clear" w:color="auto" w:fill="D2CCE8" w:themeFill="accent1" w:themeFillTint="33"/>
      </w:tcPr>
    </w:tblStylePr>
    <w:tblStylePr w:type="band1Horz">
      <w:tblPr/>
      <w:tcPr>
        <w:shd w:val="clear" w:color="auto" w:fill="D2CCE8" w:themeFill="accent1" w:themeFillTint="33"/>
      </w:tcPr>
    </w:tblStylePr>
  </w:style>
  <w:style w:type="table" w:customStyle="1" w:styleId="RothschildCoGreyBackground">
    <w:name w:val="Rothschild &amp; Co Grey Background"/>
    <w:basedOn w:val="TableauNormal"/>
    <w:uiPriority w:val="99"/>
    <w:rsid w:val="00D339D3"/>
    <w:pPr>
      <w:spacing w:after="0" w:line="240" w:lineRule="auto"/>
    </w:pPr>
    <w:rPr>
      <w:color w:val="000000" w:themeColor="text1"/>
      <w:sz w:val="18"/>
    </w:rPr>
    <w:tblPr>
      <w:tblInd w:w="108" w:type="dxa"/>
      <w:tblBorders>
        <w:bottom w:val="single" w:sz="4" w:space="0" w:color="000000" w:themeColor="text1"/>
        <w:insideH w:val="single" w:sz="4" w:space="0" w:color="000000" w:themeColor="text1"/>
      </w:tblBorders>
    </w:tblPr>
    <w:tcPr>
      <w:shd w:val="clear" w:color="auto" w:fill="F2F2F2" w:themeFill="background1" w:themeFillShade="F2"/>
      <w:vAlign w:val="bottom"/>
    </w:tcPr>
    <w:tblStylePr w:type="firstRow">
      <w:pPr>
        <w:jc w:val="left"/>
      </w:pPr>
      <w:rPr>
        <w:rFonts w:ascii="Arial" w:hAnsi="Arial"/>
        <w:b/>
        <w:color w:val="FFFFFF" w:themeColor="background1"/>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l2br w:val="nil"/>
          <w:tr2bl w:val="nil"/>
        </w:tcBorders>
        <w:shd w:val="clear" w:color="auto" w:fill="392C63" w:themeFill="accent1"/>
      </w:tcPr>
    </w:tblStylePr>
  </w:style>
  <w:style w:type="table" w:customStyle="1" w:styleId="RothschildCoStandard">
    <w:name w:val="Rothschild &amp; Co Standard"/>
    <w:basedOn w:val="TableauNormal"/>
    <w:uiPriority w:val="99"/>
    <w:rsid w:val="006D3194"/>
    <w:pPr>
      <w:spacing w:after="0" w:line="240" w:lineRule="auto"/>
    </w:pPr>
    <w:rPr>
      <w:rFonts w:ascii="Arial" w:hAnsi="Arial"/>
      <w:color w:val="000000" w:themeColor="text1"/>
      <w:sz w:val="18"/>
    </w:rPr>
    <w:tblPr>
      <w:tblInd w:w="108" w:type="dxa"/>
      <w:tblBorders>
        <w:bottom w:val="single" w:sz="4" w:space="0" w:color="000000" w:themeColor="text1"/>
        <w:insideH w:val="single" w:sz="4" w:space="0" w:color="000000" w:themeColor="text1"/>
      </w:tblBorders>
    </w:tblPr>
    <w:tcPr>
      <w:vAlign w:val="bottom"/>
    </w:tcPr>
    <w:tblStylePr w:type="firstRow">
      <w:pPr>
        <w:wordWrap/>
        <w:spacing w:beforeLines="0" w:before="60" w:beforeAutospacing="0" w:afterLines="0" w:after="60" w:afterAutospacing="0" w:line="260" w:lineRule="exact"/>
        <w:ind w:leftChars="0" w:left="0" w:rightChars="0" w:right="0"/>
        <w:jc w:val="left"/>
      </w:pPr>
      <w:rPr>
        <w:rFonts w:ascii="Arial" w:hAnsi="Arial"/>
        <w:b/>
        <w:color w:val="FFFFFF" w:themeColor="background1"/>
        <w:sz w:val="18"/>
      </w:rPr>
      <w:tblPr/>
      <w:tcPr>
        <w:tcBorders>
          <w:insideV w:val="single" w:sz="4" w:space="0" w:color="FFFFFF" w:themeColor="background1"/>
        </w:tcBorders>
        <w:shd w:val="clear" w:color="auto" w:fill="392C63" w:themeFill="accent1"/>
        <w:vAlign w:val="bottom"/>
      </w:tcPr>
    </w:tblStylePr>
  </w:style>
  <w:style w:type="paragraph" w:customStyle="1" w:styleId="TableText">
    <w:name w:val="Table Text"/>
    <w:basedOn w:val="Normal"/>
    <w:uiPriority w:val="19"/>
    <w:qFormat/>
    <w:rsid w:val="00A72F11"/>
    <w:pPr>
      <w:spacing w:before="60" w:after="60"/>
    </w:pPr>
    <w:rPr>
      <w:color w:val="000000" w:themeColor="text1"/>
      <w:sz w:val="18"/>
    </w:rPr>
  </w:style>
  <w:style w:type="paragraph" w:customStyle="1" w:styleId="TableHeading">
    <w:name w:val="Table Heading"/>
    <w:basedOn w:val="Normal"/>
    <w:uiPriority w:val="19"/>
    <w:qFormat/>
    <w:rsid w:val="00EC2740"/>
    <w:pPr>
      <w:keepNext/>
      <w:keepLines/>
      <w:spacing w:before="60" w:after="60"/>
    </w:pPr>
    <w:rPr>
      <w:color w:val="FFFFFF" w:themeColor="background1"/>
    </w:rPr>
  </w:style>
  <w:style w:type="character" w:styleId="Textedelespacerserv">
    <w:name w:val="Placeholder Text"/>
    <w:basedOn w:val="Policepardfaut"/>
    <w:uiPriority w:val="99"/>
    <w:semiHidden/>
    <w:rsid w:val="003F3E5D"/>
    <w:rPr>
      <w:color w:val="808080"/>
    </w:rPr>
  </w:style>
  <w:style w:type="character" w:styleId="Lienhypertexte">
    <w:name w:val="Hyperlink"/>
    <w:basedOn w:val="Policepardfaut"/>
    <w:uiPriority w:val="99"/>
    <w:unhideWhenUsed/>
    <w:rsid w:val="00EC67BA"/>
    <w:rPr>
      <w:color w:val="168BBA" w:themeColor="hyperlink"/>
      <w:u w:val="single"/>
    </w:rPr>
  </w:style>
  <w:style w:type="character" w:customStyle="1" w:styleId="Mentionnonrsolue1">
    <w:name w:val="Mention non résolue1"/>
    <w:basedOn w:val="Policepardfaut"/>
    <w:uiPriority w:val="99"/>
    <w:semiHidden/>
    <w:unhideWhenUsed/>
    <w:rsid w:val="00EC67BA"/>
    <w:rPr>
      <w:color w:val="605E5C"/>
      <w:shd w:val="clear" w:color="auto" w:fill="E1DFDD"/>
    </w:rPr>
  </w:style>
  <w:style w:type="table" w:customStyle="1" w:styleId="RothschildCoBlank">
    <w:name w:val="Rothschild &amp; Co Blank"/>
    <w:basedOn w:val="TableauNormal"/>
    <w:uiPriority w:val="99"/>
    <w:rsid w:val="00F81399"/>
    <w:pPr>
      <w:spacing w:after="0" w:line="240" w:lineRule="auto"/>
    </w:pPr>
    <w:tblPr/>
  </w:style>
  <w:style w:type="character" w:customStyle="1" w:styleId="Titre6Car">
    <w:name w:val="Titre 6 Car"/>
    <w:basedOn w:val="Policepardfaut"/>
    <w:link w:val="Titre6"/>
    <w:uiPriority w:val="98"/>
    <w:semiHidden/>
    <w:rsid w:val="007B71B2"/>
    <w:rPr>
      <w:rFonts w:asciiTheme="majorHAnsi" w:eastAsiaTheme="majorEastAsia" w:hAnsiTheme="majorHAnsi" w:cstheme="majorBidi"/>
      <w:color w:val="1C1631" w:themeColor="accent1" w:themeShade="7F"/>
    </w:rPr>
  </w:style>
  <w:style w:type="character" w:customStyle="1" w:styleId="Titre7Car">
    <w:name w:val="Titre 7 Car"/>
    <w:basedOn w:val="Policepardfaut"/>
    <w:link w:val="Titre7"/>
    <w:uiPriority w:val="98"/>
    <w:semiHidden/>
    <w:rsid w:val="007B71B2"/>
    <w:rPr>
      <w:rFonts w:asciiTheme="majorHAnsi" w:eastAsiaTheme="majorEastAsia" w:hAnsiTheme="majorHAnsi" w:cstheme="majorBidi"/>
      <w:i/>
      <w:iCs/>
      <w:color w:val="1C1631" w:themeColor="accent1" w:themeShade="7F"/>
    </w:rPr>
  </w:style>
  <w:style w:type="character" w:customStyle="1" w:styleId="Titre8Car">
    <w:name w:val="Titre 8 Car"/>
    <w:basedOn w:val="Policepardfaut"/>
    <w:link w:val="Titre8"/>
    <w:uiPriority w:val="98"/>
    <w:semiHidden/>
    <w:rsid w:val="007B71B2"/>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8"/>
    <w:semiHidden/>
    <w:rsid w:val="007B71B2"/>
    <w:rPr>
      <w:rFonts w:asciiTheme="majorHAnsi" w:eastAsiaTheme="majorEastAsia" w:hAnsiTheme="majorHAnsi" w:cstheme="majorBidi"/>
      <w:i/>
      <w:iCs/>
      <w:color w:val="272727" w:themeColor="text1" w:themeTint="D8"/>
      <w:sz w:val="21"/>
      <w:szCs w:val="21"/>
    </w:rPr>
  </w:style>
  <w:style w:type="paragraph" w:customStyle="1" w:styleId="BoldNormal">
    <w:name w:val="Bold Normal"/>
    <w:basedOn w:val="Normal"/>
    <w:next w:val="Normal"/>
    <w:uiPriority w:val="1"/>
    <w:qFormat/>
    <w:rsid w:val="0035204E"/>
    <w:rPr>
      <w:b/>
    </w:rPr>
  </w:style>
  <w:style w:type="paragraph" w:customStyle="1" w:styleId="Outline1">
    <w:name w:val="Outline 1"/>
    <w:basedOn w:val="Normal"/>
    <w:uiPriority w:val="2"/>
    <w:qFormat/>
    <w:rsid w:val="00F54120"/>
    <w:pPr>
      <w:numPr>
        <w:numId w:val="20"/>
      </w:numPr>
      <w:jc w:val="left"/>
    </w:pPr>
  </w:style>
  <w:style w:type="paragraph" w:customStyle="1" w:styleId="Outline2">
    <w:name w:val="Outline 2"/>
    <w:basedOn w:val="Normal"/>
    <w:uiPriority w:val="2"/>
    <w:qFormat/>
    <w:rsid w:val="00F54120"/>
    <w:pPr>
      <w:numPr>
        <w:ilvl w:val="1"/>
        <w:numId w:val="20"/>
      </w:numPr>
    </w:pPr>
  </w:style>
  <w:style w:type="paragraph" w:customStyle="1" w:styleId="Outline3">
    <w:name w:val="Outline 3"/>
    <w:basedOn w:val="Normal"/>
    <w:uiPriority w:val="2"/>
    <w:qFormat/>
    <w:rsid w:val="00F54120"/>
    <w:pPr>
      <w:numPr>
        <w:ilvl w:val="2"/>
        <w:numId w:val="20"/>
      </w:numPr>
    </w:pPr>
  </w:style>
  <w:style w:type="paragraph" w:styleId="Paragraphedeliste">
    <w:name w:val="List Paragraph"/>
    <w:aliases w:val="EC,Paragraphe EI,Paragraphe de liste1"/>
    <w:basedOn w:val="Normal"/>
    <w:uiPriority w:val="1"/>
    <w:qFormat/>
    <w:rsid w:val="00025FDD"/>
    <w:pPr>
      <w:ind w:left="720"/>
      <w:contextualSpacing/>
    </w:pPr>
  </w:style>
  <w:style w:type="paragraph" w:styleId="Notedebasdepage">
    <w:name w:val="footnote text"/>
    <w:basedOn w:val="Normal"/>
    <w:link w:val="NotedebasdepageCar"/>
    <w:uiPriority w:val="99"/>
    <w:semiHidden/>
    <w:unhideWhenUsed/>
    <w:rsid w:val="00025FDD"/>
    <w:pPr>
      <w:spacing w:after="0" w:line="240" w:lineRule="auto"/>
    </w:pPr>
  </w:style>
  <w:style w:type="character" w:customStyle="1" w:styleId="NotedebasdepageCar">
    <w:name w:val="Note de bas de page Car"/>
    <w:basedOn w:val="Policepardfaut"/>
    <w:link w:val="Notedebasdepage"/>
    <w:uiPriority w:val="99"/>
    <w:semiHidden/>
    <w:rsid w:val="00025FDD"/>
  </w:style>
  <w:style w:type="character" w:styleId="Appelnotedebasdep">
    <w:name w:val="footnote reference"/>
    <w:basedOn w:val="Policepardfaut"/>
    <w:uiPriority w:val="99"/>
    <w:semiHidden/>
    <w:unhideWhenUsed/>
    <w:rsid w:val="00025FDD"/>
    <w:rPr>
      <w:vertAlign w:val="superscript"/>
    </w:rPr>
  </w:style>
  <w:style w:type="paragraph" w:styleId="Corpsdetexte">
    <w:name w:val="Body Text"/>
    <w:basedOn w:val="Normal"/>
    <w:link w:val="CorpsdetexteCar"/>
    <w:uiPriority w:val="1"/>
    <w:qFormat/>
    <w:rsid w:val="00492661"/>
    <w:pPr>
      <w:widowControl w:val="0"/>
      <w:autoSpaceDE w:val="0"/>
      <w:autoSpaceDN w:val="0"/>
      <w:spacing w:after="0" w:line="240" w:lineRule="auto"/>
      <w:jc w:val="left"/>
    </w:pPr>
    <w:rPr>
      <w:rFonts w:ascii="Times New Roman" w:eastAsia="Times New Roman" w:hAnsi="Times New Roman" w:cs="Times New Roman"/>
      <w:sz w:val="24"/>
      <w:szCs w:val="24"/>
      <w:lang w:val="fr-FR"/>
    </w:rPr>
  </w:style>
  <w:style w:type="character" w:customStyle="1" w:styleId="CorpsdetexteCar">
    <w:name w:val="Corps de texte Car"/>
    <w:basedOn w:val="Policepardfaut"/>
    <w:link w:val="Corpsdetexte"/>
    <w:uiPriority w:val="1"/>
    <w:rsid w:val="00492661"/>
    <w:rPr>
      <w:rFonts w:ascii="Times New Roman" w:eastAsia="Times New Roman" w:hAnsi="Times New Roman" w:cs="Times New Roman"/>
      <w:sz w:val="24"/>
      <w:szCs w:val="24"/>
      <w:lang w:val="fr-FR"/>
    </w:rPr>
  </w:style>
  <w:style w:type="character" w:styleId="Marquedecommentaire">
    <w:name w:val="annotation reference"/>
    <w:basedOn w:val="Policepardfaut"/>
    <w:uiPriority w:val="99"/>
    <w:semiHidden/>
    <w:unhideWhenUsed/>
    <w:rsid w:val="003F41FC"/>
    <w:rPr>
      <w:sz w:val="16"/>
      <w:szCs w:val="16"/>
    </w:rPr>
  </w:style>
  <w:style w:type="paragraph" w:styleId="Commentaire">
    <w:name w:val="annotation text"/>
    <w:basedOn w:val="Normal"/>
    <w:link w:val="CommentaireCar"/>
    <w:uiPriority w:val="99"/>
    <w:semiHidden/>
    <w:unhideWhenUsed/>
    <w:rsid w:val="003F41FC"/>
    <w:pPr>
      <w:spacing w:line="240" w:lineRule="auto"/>
    </w:pPr>
  </w:style>
  <w:style w:type="character" w:customStyle="1" w:styleId="CommentaireCar">
    <w:name w:val="Commentaire Car"/>
    <w:basedOn w:val="Policepardfaut"/>
    <w:link w:val="Commentaire"/>
    <w:uiPriority w:val="99"/>
    <w:semiHidden/>
    <w:rsid w:val="003F41FC"/>
  </w:style>
  <w:style w:type="paragraph" w:styleId="Objetducommentaire">
    <w:name w:val="annotation subject"/>
    <w:basedOn w:val="Commentaire"/>
    <w:next w:val="Commentaire"/>
    <w:link w:val="ObjetducommentaireCar"/>
    <w:uiPriority w:val="99"/>
    <w:semiHidden/>
    <w:unhideWhenUsed/>
    <w:rsid w:val="003F41FC"/>
    <w:rPr>
      <w:b/>
      <w:bCs/>
    </w:rPr>
  </w:style>
  <w:style w:type="character" w:customStyle="1" w:styleId="ObjetducommentaireCar">
    <w:name w:val="Objet du commentaire Car"/>
    <w:basedOn w:val="CommentaireCar"/>
    <w:link w:val="Objetducommentaire"/>
    <w:uiPriority w:val="99"/>
    <w:semiHidden/>
    <w:rsid w:val="003F41FC"/>
    <w:rPr>
      <w:b/>
      <w:bCs/>
    </w:rPr>
  </w:style>
  <w:style w:type="paragraph" w:customStyle="1" w:styleId="Default">
    <w:name w:val="Default"/>
    <w:rsid w:val="00891807"/>
    <w:pPr>
      <w:autoSpaceDE w:val="0"/>
      <w:autoSpaceDN w:val="0"/>
      <w:adjustRightInd w:val="0"/>
      <w:spacing w:after="0" w:line="240" w:lineRule="auto"/>
    </w:pPr>
    <w:rPr>
      <w:rFonts w:ascii="Times New Roman" w:hAnsi="Times New Roman" w:cs="Times New Roman"/>
      <w:color w:val="000000"/>
      <w:sz w:val="24"/>
      <w:szCs w:val="24"/>
      <w:lang w:val="fr-FR" w:bidi="he-IL"/>
    </w:rPr>
  </w:style>
  <w:style w:type="paragraph" w:styleId="Rvision">
    <w:name w:val="Revision"/>
    <w:hidden/>
    <w:uiPriority w:val="99"/>
    <w:semiHidden/>
    <w:rsid w:val="003114D1"/>
    <w:pPr>
      <w:spacing w:after="0" w:line="240" w:lineRule="auto"/>
    </w:pPr>
  </w:style>
  <w:style w:type="paragraph" w:styleId="Date">
    <w:name w:val="Date"/>
    <w:basedOn w:val="Normal"/>
    <w:next w:val="Normal"/>
    <w:link w:val="DateCar"/>
    <w:uiPriority w:val="99"/>
    <w:semiHidden/>
    <w:unhideWhenUsed/>
    <w:rsid w:val="00F40E0E"/>
  </w:style>
  <w:style w:type="character" w:customStyle="1" w:styleId="DateCar">
    <w:name w:val="Date Car"/>
    <w:basedOn w:val="Policepardfaut"/>
    <w:link w:val="Date"/>
    <w:uiPriority w:val="99"/>
    <w:semiHidden/>
    <w:rsid w:val="00F40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70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Rothschild &amp; Co">
      <a:dk1>
        <a:sysClr val="windowText" lastClr="000000"/>
      </a:dk1>
      <a:lt1>
        <a:sysClr val="window" lastClr="FFFFFF"/>
      </a:lt1>
      <a:dk2>
        <a:srgbClr val="032043"/>
      </a:dk2>
      <a:lt2>
        <a:srgbClr val="D4D4D6"/>
      </a:lt2>
      <a:accent1>
        <a:srgbClr val="392C63"/>
      </a:accent1>
      <a:accent2>
        <a:srgbClr val="EEC222"/>
      </a:accent2>
      <a:accent3>
        <a:srgbClr val="CD0032"/>
      </a:accent3>
      <a:accent4>
        <a:srgbClr val="000000"/>
      </a:accent4>
      <a:accent5>
        <a:srgbClr val="000000"/>
      </a:accent5>
      <a:accent6>
        <a:srgbClr val="000000"/>
      </a:accent6>
      <a:hlink>
        <a:srgbClr val="168BBA"/>
      </a:hlink>
      <a:folHlink>
        <a:srgbClr val="680000"/>
      </a:folHlink>
    </a:clrScheme>
    <a:fontScheme name="Rothschild &amp; C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3009</Words>
  <Characters>16551</Characters>
  <Application>Microsoft Office Word</Application>
  <DocSecurity>0</DocSecurity>
  <Lines>137</Lines>
  <Paragraphs>39</Paragraphs>
  <ScaleCrop>false</ScaleCrop>
  <HeadingPairs>
    <vt:vector size="6" baseType="variant">
      <vt:variant>
        <vt:lpstr>Titre</vt:lpstr>
      </vt:variant>
      <vt:variant>
        <vt:i4>1</vt:i4>
      </vt:variant>
      <vt:variant>
        <vt:lpstr>Title</vt:lpstr>
      </vt:variant>
      <vt:variant>
        <vt:i4>1</vt:i4>
      </vt:variant>
      <vt:variant>
        <vt:lpstr/>
      </vt:variant>
      <vt:variant>
        <vt:i4>1</vt:i4>
      </vt:variant>
    </vt:vector>
  </HeadingPairs>
  <TitlesOfParts>
    <vt:vector size="3" baseType="lpstr">
      <vt:lpstr/>
      <vt:lpstr/>
      <vt:lpstr/>
    </vt:vector>
  </TitlesOfParts>
  <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Schneider, Michael</dc:creator>
  <cp:lastModifiedBy>Schneider, Michael</cp:lastModifiedBy>
  <cp:revision>6</cp:revision>
  <dcterms:created xsi:type="dcterms:W3CDTF">2023-03-13T17:02:00Z</dcterms:created>
  <dcterms:modified xsi:type="dcterms:W3CDTF">2023-03-24T12:21:00Z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83127-5f62-4f9b-a26c-016b97eb2ff7_Enabled">
    <vt:lpwstr>true</vt:lpwstr>
  </property>
  <property fmtid="{D5CDD505-2E9C-101B-9397-08002B2CF9AE}" pid="3" name="MSIP_Label_5ba83127-5f62-4f9b-a26c-016b97eb2ff7_SetDate">
    <vt:lpwstr>2023-03-13T16:56:00Z</vt:lpwstr>
  </property>
  <property fmtid="{D5CDD505-2E9C-101B-9397-08002B2CF9AE}" pid="4" name="MSIP_Label_5ba83127-5f62-4f9b-a26c-016b97eb2ff7_Method">
    <vt:lpwstr>Privileged</vt:lpwstr>
  </property>
  <property fmtid="{D5CDD505-2E9C-101B-9397-08002B2CF9AE}" pid="5" name="MSIP_Label_5ba83127-5f62-4f9b-a26c-016b97eb2ff7_Name">
    <vt:lpwstr>RandCoInternalMarked</vt:lpwstr>
  </property>
  <property fmtid="{D5CDD505-2E9C-101B-9397-08002B2CF9AE}" pid="6" name="MSIP_Label_5ba83127-5f62-4f9b-a26c-016b97eb2ff7_SiteId">
    <vt:lpwstr>a3a61790-e8ca-448a-b1be-e046da74a581</vt:lpwstr>
  </property>
  <property fmtid="{D5CDD505-2E9C-101B-9397-08002B2CF9AE}" pid="7" name="MSIP_Label_5ba83127-5f62-4f9b-a26c-016b97eb2ff7_ActionId">
    <vt:lpwstr>08ea74d8-8981-4109-9165-f8d3f7d2b66a</vt:lpwstr>
  </property>
  <property fmtid="{D5CDD505-2E9C-101B-9397-08002B2CF9AE}" pid="8" name="MSIP_Label_5ba83127-5f62-4f9b-a26c-016b97eb2ff7_ContentBits">
    <vt:lpwstr>2</vt:lpwstr>
  </property>
  <property fmtid="{D5CDD505-2E9C-101B-9397-08002B2CF9AE}" pid="9" name="RTHDocumentSensitivity">
    <vt:lpwstr>Internal</vt:lpwstr>
  </property>
  <property fmtid="{D5CDD505-2E9C-101B-9397-08002B2CF9AE}" pid="10" name="RTHDocumentSensitivityFR">
    <vt:lpwstr>Interne</vt:lpwstr>
  </property>
</Properties>
</file>